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F6B" w:rsidRPr="00332936" w:rsidRDefault="00261F6B" w:rsidP="00261F6B">
      <w:pPr>
        <w:suppressAutoHyphens/>
        <w:spacing w:line="288" w:lineRule="exact"/>
        <w:jc w:val="both"/>
        <w:rPr>
          <w:rFonts w:ascii="Arial" w:hAnsi="Arial" w:cs="Arial"/>
          <w:spacing w:val="-3"/>
          <w:sz w:val="22"/>
          <w:szCs w:val="22"/>
          <w:u w:val="single"/>
        </w:rPr>
      </w:pPr>
      <w:r w:rsidRPr="00332936">
        <w:rPr>
          <w:rFonts w:ascii="Arial" w:hAnsi="Arial" w:cs="Arial"/>
          <w:spacing w:val="-3"/>
          <w:sz w:val="22"/>
          <w:szCs w:val="22"/>
          <w:u w:val="single"/>
        </w:rPr>
        <w:tab/>
      </w:r>
      <w:r w:rsidRPr="00332936">
        <w:rPr>
          <w:rFonts w:ascii="Arial" w:hAnsi="Arial" w:cs="Arial"/>
          <w:spacing w:val="-3"/>
          <w:sz w:val="22"/>
          <w:szCs w:val="22"/>
          <w:u w:val="single"/>
        </w:rPr>
        <w:tab/>
      </w:r>
      <w:r w:rsidRPr="00332936">
        <w:rPr>
          <w:rFonts w:ascii="Arial" w:hAnsi="Arial" w:cs="Arial"/>
          <w:spacing w:val="-3"/>
          <w:sz w:val="22"/>
          <w:szCs w:val="22"/>
          <w:u w:val="single"/>
        </w:rPr>
        <w:tab/>
      </w:r>
      <w:r w:rsidRPr="00332936">
        <w:rPr>
          <w:rFonts w:ascii="Arial" w:hAnsi="Arial" w:cs="Arial"/>
          <w:spacing w:val="-3"/>
          <w:sz w:val="22"/>
          <w:szCs w:val="22"/>
          <w:u w:val="single"/>
        </w:rPr>
        <w:tab/>
      </w:r>
      <w:r w:rsidRPr="00332936">
        <w:rPr>
          <w:rFonts w:ascii="Arial" w:hAnsi="Arial" w:cs="Arial"/>
          <w:spacing w:val="-3"/>
          <w:sz w:val="22"/>
          <w:szCs w:val="22"/>
          <w:u w:val="single"/>
        </w:rPr>
        <w:tab/>
      </w:r>
      <w:r w:rsidRPr="00332936">
        <w:rPr>
          <w:rFonts w:ascii="Arial" w:hAnsi="Arial" w:cs="Arial"/>
          <w:spacing w:val="-3"/>
          <w:sz w:val="22"/>
          <w:szCs w:val="22"/>
          <w:u w:val="single"/>
        </w:rPr>
        <w:tab/>
      </w:r>
      <w:r w:rsidRPr="00332936">
        <w:rPr>
          <w:rFonts w:ascii="Arial" w:hAnsi="Arial" w:cs="Arial"/>
          <w:spacing w:val="-3"/>
          <w:sz w:val="22"/>
          <w:szCs w:val="22"/>
          <w:u w:val="single"/>
        </w:rPr>
        <w:tab/>
      </w:r>
      <w:r w:rsidRPr="00332936">
        <w:rPr>
          <w:rFonts w:ascii="Arial" w:hAnsi="Arial" w:cs="Arial"/>
          <w:spacing w:val="-3"/>
          <w:sz w:val="22"/>
          <w:szCs w:val="22"/>
          <w:u w:val="single"/>
        </w:rPr>
        <w:tab/>
      </w:r>
      <w:r w:rsidRPr="00332936">
        <w:rPr>
          <w:rFonts w:ascii="Arial" w:hAnsi="Arial" w:cs="Arial"/>
          <w:spacing w:val="-3"/>
          <w:sz w:val="22"/>
          <w:szCs w:val="22"/>
          <w:u w:val="single"/>
        </w:rPr>
        <w:tab/>
      </w:r>
      <w:r>
        <w:rPr>
          <w:rFonts w:ascii="Arial" w:hAnsi="Arial" w:cs="Arial"/>
          <w:spacing w:val="-3"/>
          <w:sz w:val="22"/>
          <w:szCs w:val="22"/>
          <w:u w:val="single"/>
        </w:rPr>
        <w:t xml:space="preserve"> </w:t>
      </w:r>
      <w:r>
        <w:rPr>
          <w:rFonts w:ascii="Arial" w:hAnsi="Arial" w:cs="Arial"/>
          <w:spacing w:val="-3"/>
          <w:sz w:val="22"/>
          <w:szCs w:val="22"/>
          <w:u w:val="single"/>
        </w:rPr>
        <w:tab/>
      </w:r>
      <w:r w:rsidRPr="00332936">
        <w:rPr>
          <w:rFonts w:ascii="Arial" w:hAnsi="Arial" w:cs="Arial"/>
          <w:spacing w:val="-3"/>
          <w:sz w:val="22"/>
          <w:szCs w:val="22"/>
          <w:u w:val="single"/>
        </w:rPr>
        <w:tab/>
      </w:r>
      <w:r w:rsidRPr="00332936">
        <w:rPr>
          <w:rFonts w:ascii="Arial" w:hAnsi="Arial" w:cs="Arial"/>
          <w:spacing w:val="-3"/>
          <w:sz w:val="22"/>
          <w:szCs w:val="22"/>
          <w:u w:val="single"/>
        </w:rPr>
        <w:tab/>
      </w:r>
      <w:r w:rsidRPr="00332936">
        <w:rPr>
          <w:rFonts w:ascii="Arial" w:hAnsi="Arial" w:cs="Arial"/>
          <w:spacing w:val="-3"/>
          <w:sz w:val="22"/>
          <w:szCs w:val="22"/>
          <w:u w:val="single"/>
        </w:rPr>
        <w:tab/>
      </w:r>
      <w:r w:rsidRPr="00332936">
        <w:rPr>
          <w:rFonts w:ascii="Arial" w:hAnsi="Arial" w:cs="Arial"/>
          <w:spacing w:val="-3"/>
          <w:sz w:val="22"/>
          <w:szCs w:val="22"/>
          <w:u w:val="single"/>
        </w:rPr>
        <w:tab/>
      </w:r>
    </w:p>
    <w:p w:rsidR="00261F6B" w:rsidRPr="00332936" w:rsidRDefault="00261F6B" w:rsidP="00261F6B">
      <w:pPr>
        <w:suppressAutoHyphens/>
        <w:jc w:val="both"/>
        <w:rPr>
          <w:rFonts w:ascii="Arial" w:hAnsi="Arial" w:cs="Arial"/>
          <w:spacing w:val="-3"/>
          <w:sz w:val="22"/>
          <w:szCs w:val="22"/>
        </w:rPr>
      </w:pPr>
    </w:p>
    <w:p w:rsidR="00261F6B" w:rsidRPr="00332936" w:rsidRDefault="00261F6B" w:rsidP="00261F6B">
      <w:pPr>
        <w:suppressAutoHyphens/>
        <w:jc w:val="center"/>
        <w:rPr>
          <w:rFonts w:ascii="Arial" w:hAnsi="Arial" w:cs="Arial"/>
          <w:b/>
          <w:sz w:val="36"/>
          <w:szCs w:val="36"/>
        </w:rPr>
      </w:pPr>
      <w:r w:rsidRPr="00332936">
        <w:rPr>
          <w:rFonts w:ascii="Arial" w:hAnsi="Arial" w:cs="Arial"/>
          <w:b/>
          <w:sz w:val="36"/>
          <w:szCs w:val="36"/>
        </w:rPr>
        <w:t>UNIVERSITY of CONNECTICUT</w:t>
      </w:r>
    </w:p>
    <w:p w:rsidR="00261F6B" w:rsidRDefault="00261F6B" w:rsidP="00261F6B">
      <w:pPr>
        <w:suppressAutoHyphens/>
        <w:jc w:val="center"/>
        <w:rPr>
          <w:rFonts w:ascii="Arial" w:hAnsi="Arial" w:cs="Arial"/>
          <w:b/>
          <w:sz w:val="36"/>
          <w:szCs w:val="36"/>
        </w:rPr>
      </w:pPr>
      <w:r w:rsidRPr="00332936">
        <w:rPr>
          <w:rFonts w:ascii="Arial" w:hAnsi="Arial" w:cs="Arial"/>
          <w:b/>
          <w:sz w:val="36"/>
          <w:szCs w:val="36"/>
        </w:rPr>
        <w:t>CONTRACT AWARD</w:t>
      </w:r>
    </w:p>
    <w:p w:rsidR="00261F6B" w:rsidRDefault="00261F6B" w:rsidP="00261F6B">
      <w:pPr>
        <w:suppressAutoHyphen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rsidR="00261F6B" w:rsidRDefault="00261F6B" w:rsidP="00261F6B">
      <w:pPr>
        <w:suppressAutoHyphens/>
        <w:rPr>
          <w:rFonts w:ascii="Arial" w:hAnsi="Arial" w:cs="Arial"/>
          <w:b/>
          <w:sz w:val="22"/>
          <w:szCs w:val="22"/>
        </w:rPr>
      </w:pPr>
      <w:r w:rsidRPr="00332936">
        <w:rPr>
          <w:rFonts w:ascii="Arial" w:hAnsi="Arial" w:cs="Arial"/>
          <w:b/>
          <w:sz w:val="22"/>
          <w:szCs w:val="22"/>
        </w:rPr>
        <w:t>CONTRACT #UC-</w:t>
      </w:r>
      <w:r>
        <w:rPr>
          <w:rFonts w:ascii="Arial" w:hAnsi="Arial" w:cs="Arial"/>
          <w:b/>
          <w:sz w:val="22"/>
          <w:szCs w:val="22"/>
        </w:rPr>
        <w:t>13-CGP110512</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332936">
        <w:rPr>
          <w:rFonts w:ascii="Arial" w:hAnsi="Arial" w:cs="Arial"/>
          <w:b/>
          <w:sz w:val="22"/>
          <w:szCs w:val="22"/>
        </w:rPr>
        <w:t xml:space="preserve">DATE </w:t>
      </w:r>
      <w:proofErr w:type="gramStart"/>
      <w:r w:rsidRPr="00332936">
        <w:rPr>
          <w:rFonts w:ascii="Arial" w:hAnsi="Arial" w:cs="Arial"/>
          <w:b/>
          <w:sz w:val="22"/>
          <w:szCs w:val="22"/>
        </w:rPr>
        <w:t>ISSUED:</w:t>
      </w:r>
      <w:proofErr w:type="gramEnd"/>
      <w:r>
        <w:rPr>
          <w:rFonts w:ascii="Arial" w:hAnsi="Arial" w:cs="Arial"/>
          <w:b/>
          <w:sz w:val="22"/>
          <w:szCs w:val="22"/>
        </w:rPr>
        <w:t xml:space="preserve">  December 12, 201</w:t>
      </w:r>
      <w:r w:rsidR="00B4793C">
        <w:rPr>
          <w:rFonts w:ascii="Arial" w:hAnsi="Arial" w:cs="Arial"/>
          <w:b/>
          <w:sz w:val="22"/>
          <w:szCs w:val="22"/>
        </w:rPr>
        <w:t>6</w:t>
      </w:r>
    </w:p>
    <w:p w:rsidR="00261F6B" w:rsidRPr="00261F6B" w:rsidRDefault="00261F6B" w:rsidP="00261F6B">
      <w:pPr>
        <w:suppressAutoHyphens/>
        <w:rPr>
          <w:rFonts w:ascii="Arial" w:hAnsi="Arial" w:cs="Arial"/>
          <w:sz w:val="22"/>
          <w:szCs w:val="22"/>
        </w:rPr>
      </w:pPr>
    </w:p>
    <w:p w:rsidR="00261F6B" w:rsidRPr="00261F6B" w:rsidRDefault="00261F6B" w:rsidP="00261F6B">
      <w:pPr>
        <w:suppressAutoHyphens/>
        <w:rPr>
          <w:rFonts w:ascii="Arial" w:hAnsi="Arial" w:cs="Arial"/>
          <w:b/>
          <w:sz w:val="22"/>
          <w:szCs w:val="22"/>
        </w:rPr>
      </w:pPr>
      <w:r w:rsidRPr="00261F6B">
        <w:rPr>
          <w:rFonts w:ascii="Arial" w:hAnsi="Arial" w:cs="Arial"/>
          <w:b/>
          <w:sz w:val="22"/>
          <w:szCs w:val="22"/>
        </w:rPr>
        <w:t xml:space="preserve">COMMODITY:   Carcass Removal Service            </w:t>
      </w:r>
    </w:p>
    <w:p w:rsidR="00261F6B" w:rsidRPr="00261F6B" w:rsidRDefault="00261F6B" w:rsidP="00261F6B">
      <w:pPr>
        <w:suppressAutoHyphens/>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61F6B" w:rsidRPr="00332936" w:rsidRDefault="00261F6B" w:rsidP="00261F6B">
      <w:pPr>
        <w:suppressAutoHyphens/>
        <w:rPr>
          <w:rFonts w:ascii="Arial" w:hAnsi="Arial" w:cs="Arial"/>
          <w:sz w:val="22"/>
          <w:szCs w:val="22"/>
        </w:rPr>
      </w:pPr>
      <w:r w:rsidRPr="00332936">
        <w:rPr>
          <w:rFonts w:ascii="Arial" w:hAnsi="Arial" w:cs="Arial"/>
          <w:sz w:val="22"/>
          <w:szCs w:val="22"/>
        </w:rPr>
        <w:t>For The University of Connecticut</w:t>
      </w:r>
      <w:r>
        <w:rPr>
          <w:rFonts w:ascii="Arial" w:hAnsi="Arial" w:cs="Arial"/>
          <w:sz w:val="22"/>
          <w:szCs w:val="22"/>
        </w:rPr>
        <w:t>, Storrs and UCHC, Farmington</w:t>
      </w:r>
      <w:r>
        <w:rPr>
          <w:rFonts w:ascii="Arial" w:hAnsi="Arial" w:cs="Arial"/>
          <w:sz w:val="22"/>
          <w:szCs w:val="22"/>
        </w:rPr>
        <w:tab/>
      </w:r>
      <w:r>
        <w:rPr>
          <w:rFonts w:ascii="Arial" w:hAnsi="Arial" w:cs="Arial"/>
          <w:sz w:val="22"/>
          <w:szCs w:val="22"/>
        </w:rPr>
        <w:tab/>
        <w:t xml:space="preserve">      </w:t>
      </w:r>
      <w:r w:rsidRPr="00332936">
        <w:rPr>
          <w:rFonts w:ascii="Arial" w:hAnsi="Arial" w:cs="Arial"/>
          <w:sz w:val="22"/>
          <w:szCs w:val="22"/>
        </w:rPr>
        <w:t>Payment Terms:    Net 45</w:t>
      </w:r>
    </w:p>
    <w:p w:rsidR="00261F6B" w:rsidRPr="00332936" w:rsidRDefault="00261F6B" w:rsidP="00261F6B">
      <w:pPr>
        <w:suppressAutoHyphens/>
        <w:rPr>
          <w:rFonts w:ascii="Arial" w:hAnsi="Arial" w:cs="Arial"/>
          <w:sz w:val="22"/>
          <w:szCs w:val="22"/>
        </w:rPr>
      </w:pPr>
      <w:r w:rsidRPr="00332936">
        <w:rPr>
          <w:rFonts w:ascii="Arial" w:hAnsi="Arial" w:cs="Arial"/>
          <w:sz w:val="22"/>
          <w:szCs w:val="22"/>
        </w:rPr>
        <w:t xml:space="preserve">                      </w:t>
      </w:r>
    </w:p>
    <w:p w:rsidR="00261F6B" w:rsidRPr="0030167B" w:rsidRDefault="00261F6B" w:rsidP="00261F6B">
      <w:pPr>
        <w:suppressAutoHyphens/>
        <w:rPr>
          <w:rFonts w:ascii="Arial" w:hAnsi="Arial" w:cs="Arial"/>
          <w:b/>
          <w:sz w:val="22"/>
          <w:szCs w:val="22"/>
        </w:rPr>
      </w:pPr>
      <w:r w:rsidRPr="0030167B">
        <w:rPr>
          <w:rFonts w:ascii="Arial" w:hAnsi="Arial" w:cs="Arial"/>
          <w:b/>
          <w:sz w:val="22"/>
          <w:szCs w:val="22"/>
          <w:u w:val="single"/>
        </w:rPr>
        <w:t>TERMS OF CONTRACT:</w:t>
      </w:r>
      <w:r w:rsidRPr="0030167B">
        <w:rPr>
          <w:rFonts w:ascii="Arial" w:hAnsi="Arial" w:cs="Arial"/>
          <w:b/>
          <w:sz w:val="22"/>
          <w:szCs w:val="22"/>
        </w:rPr>
        <w:t xml:space="preserve">  </w:t>
      </w:r>
    </w:p>
    <w:p w:rsidR="00261F6B" w:rsidRPr="00332936" w:rsidRDefault="00261F6B" w:rsidP="00261F6B">
      <w:pPr>
        <w:tabs>
          <w:tab w:val="left" w:pos="720"/>
          <w:tab w:val="left" w:pos="1800"/>
          <w:tab w:val="left" w:pos="5400"/>
        </w:tabs>
        <w:suppressAutoHyphens/>
        <w:rPr>
          <w:rFonts w:ascii="Arial" w:hAnsi="Arial" w:cs="Arial"/>
          <w:sz w:val="22"/>
          <w:szCs w:val="22"/>
        </w:rPr>
      </w:pPr>
    </w:p>
    <w:p w:rsidR="00261F6B" w:rsidRPr="00332936" w:rsidRDefault="00261F6B" w:rsidP="00261F6B">
      <w:pPr>
        <w:numPr>
          <w:ilvl w:val="0"/>
          <w:numId w:val="1"/>
        </w:numPr>
        <w:tabs>
          <w:tab w:val="left" w:pos="1800"/>
          <w:tab w:val="left" w:pos="5400"/>
        </w:tabs>
        <w:suppressAutoHyphens/>
        <w:jc w:val="both"/>
        <w:rPr>
          <w:rFonts w:ascii="Arial" w:hAnsi="Arial" w:cs="Arial"/>
          <w:sz w:val="22"/>
          <w:szCs w:val="22"/>
        </w:rPr>
      </w:pPr>
      <w:r w:rsidRPr="00332936">
        <w:rPr>
          <w:rFonts w:ascii="Arial" w:hAnsi="Arial" w:cs="Arial"/>
          <w:sz w:val="22"/>
          <w:szCs w:val="22"/>
        </w:rPr>
        <w:t>The University will place orders for Carcass Removal Service</w:t>
      </w:r>
      <w:r w:rsidRPr="00332936">
        <w:rPr>
          <w:rFonts w:ascii="Arial" w:hAnsi="Arial" w:cs="Arial"/>
          <w:b/>
          <w:sz w:val="22"/>
          <w:szCs w:val="22"/>
        </w:rPr>
        <w:t xml:space="preserve"> </w:t>
      </w:r>
      <w:r w:rsidRPr="00332936">
        <w:rPr>
          <w:rFonts w:ascii="Arial" w:hAnsi="Arial" w:cs="Arial"/>
          <w:sz w:val="22"/>
          <w:szCs w:val="22"/>
        </w:rPr>
        <w:t xml:space="preserve">based on the </w:t>
      </w:r>
      <w:r>
        <w:rPr>
          <w:rFonts w:ascii="Arial" w:hAnsi="Arial" w:cs="Arial"/>
          <w:sz w:val="22"/>
          <w:szCs w:val="22"/>
        </w:rPr>
        <w:t>contractor’s price schedule:</w:t>
      </w:r>
      <w:r>
        <w:rPr>
          <w:rFonts w:ascii="Arial" w:hAnsi="Arial" w:cs="Arial"/>
          <w:sz w:val="22"/>
          <w:szCs w:val="22"/>
        </w:rPr>
        <w:tab/>
        <w:t>$10</w:t>
      </w:r>
      <w:r w:rsidRPr="00332936">
        <w:rPr>
          <w:rFonts w:ascii="Arial" w:hAnsi="Arial" w:cs="Arial"/>
          <w:sz w:val="22"/>
          <w:szCs w:val="22"/>
        </w:rPr>
        <w:t>0.00/barrel</w:t>
      </w:r>
    </w:p>
    <w:p w:rsidR="00261F6B" w:rsidRPr="00332936" w:rsidRDefault="00261F6B" w:rsidP="00261F6B">
      <w:pPr>
        <w:tabs>
          <w:tab w:val="left" w:pos="720"/>
          <w:tab w:val="left" w:pos="1800"/>
          <w:tab w:val="left" w:pos="5400"/>
        </w:tabs>
        <w:suppressAutoHyphens/>
        <w:jc w:val="both"/>
        <w:rPr>
          <w:rFonts w:ascii="Arial" w:hAnsi="Arial" w:cs="Arial"/>
          <w:sz w:val="22"/>
          <w:szCs w:val="22"/>
        </w:rPr>
      </w:pPr>
    </w:p>
    <w:p w:rsidR="00261F6B" w:rsidRPr="00332936" w:rsidRDefault="00261F6B" w:rsidP="00261F6B">
      <w:pPr>
        <w:pStyle w:val="BodyTextIndent"/>
        <w:numPr>
          <w:ilvl w:val="0"/>
          <w:numId w:val="1"/>
        </w:numPr>
        <w:rPr>
          <w:rFonts w:ascii="Arial" w:hAnsi="Arial" w:cs="Arial"/>
          <w:sz w:val="22"/>
          <w:szCs w:val="22"/>
        </w:rPr>
      </w:pPr>
      <w:r w:rsidRPr="00332936">
        <w:rPr>
          <w:rFonts w:ascii="Arial" w:hAnsi="Arial" w:cs="Arial"/>
          <w:sz w:val="22"/>
          <w:szCs w:val="22"/>
        </w:rPr>
        <w:t>Contractor shall provide pet cremation services for individuals requesting such services at their own expense through the University but at no additional charge to the University.</w:t>
      </w:r>
    </w:p>
    <w:p w:rsidR="00261F6B" w:rsidRPr="00332936" w:rsidRDefault="00261F6B" w:rsidP="00261F6B">
      <w:pPr>
        <w:tabs>
          <w:tab w:val="left" w:pos="720"/>
          <w:tab w:val="left" w:pos="1800"/>
          <w:tab w:val="left" w:pos="5400"/>
        </w:tabs>
        <w:suppressAutoHyphens/>
        <w:jc w:val="both"/>
        <w:rPr>
          <w:rFonts w:ascii="Arial" w:hAnsi="Arial" w:cs="Arial"/>
          <w:sz w:val="22"/>
          <w:szCs w:val="22"/>
        </w:rPr>
      </w:pPr>
    </w:p>
    <w:p w:rsidR="00261F6B" w:rsidRPr="00332936" w:rsidRDefault="00261F6B" w:rsidP="00261F6B">
      <w:pPr>
        <w:numPr>
          <w:ilvl w:val="0"/>
          <w:numId w:val="1"/>
        </w:numPr>
        <w:tabs>
          <w:tab w:val="left" w:pos="1800"/>
          <w:tab w:val="left" w:pos="5400"/>
        </w:tabs>
        <w:suppressAutoHyphens/>
        <w:jc w:val="both"/>
        <w:rPr>
          <w:rFonts w:ascii="Arial" w:hAnsi="Arial" w:cs="Arial"/>
          <w:sz w:val="22"/>
          <w:szCs w:val="22"/>
        </w:rPr>
      </w:pPr>
      <w:r w:rsidRPr="00332936">
        <w:rPr>
          <w:rFonts w:ascii="Arial" w:hAnsi="Arial" w:cs="Arial"/>
          <w:sz w:val="22"/>
          <w:szCs w:val="22"/>
        </w:rPr>
        <w:t>All services shall be provided in accordance with the terms and conditions of Bid #</w:t>
      </w:r>
      <w:r>
        <w:rPr>
          <w:rFonts w:ascii="Arial" w:hAnsi="Arial" w:cs="Arial"/>
          <w:sz w:val="22"/>
          <w:szCs w:val="22"/>
        </w:rPr>
        <w:t>CGP110212</w:t>
      </w:r>
      <w:r w:rsidRPr="00332936">
        <w:rPr>
          <w:rFonts w:ascii="Arial" w:hAnsi="Arial" w:cs="Arial"/>
          <w:sz w:val="22"/>
          <w:szCs w:val="22"/>
        </w:rPr>
        <w:t>.</w:t>
      </w:r>
    </w:p>
    <w:p w:rsidR="00261F6B" w:rsidRPr="00332936" w:rsidRDefault="00261F6B" w:rsidP="00261F6B">
      <w:pPr>
        <w:numPr>
          <w:ilvl w:val="12"/>
          <w:numId w:val="0"/>
        </w:numPr>
        <w:tabs>
          <w:tab w:val="left" w:pos="720"/>
          <w:tab w:val="left" w:pos="1800"/>
          <w:tab w:val="left" w:pos="5400"/>
        </w:tabs>
        <w:suppressAutoHyphens/>
        <w:jc w:val="both"/>
        <w:rPr>
          <w:rFonts w:ascii="Arial" w:hAnsi="Arial" w:cs="Arial"/>
          <w:sz w:val="22"/>
          <w:szCs w:val="22"/>
        </w:rPr>
      </w:pPr>
    </w:p>
    <w:p w:rsidR="00261F6B" w:rsidRPr="00332936" w:rsidRDefault="00261F6B" w:rsidP="00261F6B">
      <w:pPr>
        <w:numPr>
          <w:ilvl w:val="0"/>
          <w:numId w:val="1"/>
        </w:numPr>
        <w:tabs>
          <w:tab w:val="left" w:pos="1800"/>
          <w:tab w:val="left" w:pos="5400"/>
        </w:tabs>
        <w:suppressAutoHyphens/>
        <w:jc w:val="both"/>
        <w:rPr>
          <w:rFonts w:ascii="Arial" w:hAnsi="Arial" w:cs="Arial"/>
          <w:sz w:val="22"/>
          <w:szCs w:val="22"/>
        </w:rPr>
      </w:pPr>
      <w:r w:rsidRPr="00332936">
        <w:rPr>
          <w:rFonts w:ascii="Arial" w:hAnsi="Arial" w:cs="Arial"/>
          <w:sz w:val="22"/>
          <w:szCs w:val="22"/>
        </w:rPr>
        <w:t xml:space="preserve">Purchase orders will originate from the University </w:t>
      </w:r>
      <w:proofErr w:type="gramStart"/>
      <w:r w:rsidRPr="00332936">
        <w:rPr>
          <w:rFonts w:ascii="Arial" w:hAnsi="Arial" w:cs="Arial"/>
          <w:sz w:val="22"/>
          <w:szCs w:val="22"/>
        </w:rPr>
        <w:t>of</w:t>
      </w:r>
      <w:proofErr w:type="gramEnd"/>
      <w:r w:rsidRPr="00332936">
        <w:rPr>
          <w:rFonts w:ascii="Arial" w:hAnsi="Arial" w:cs="Arial"/>
          <w:sz w:val="22"/>
          <w:szCs w:val="22"/>
        </w:rPr>
        <w:t xml:space="preserve"> Connecticut Purchasing Department and are the sole authoriz</w:t>
      </w:r>
      <w:bookmarkStart w:id="0" w:name="_GoBack"/>
      <w:bookmarkEnd w:id="0"/>
      <w:r w:rsidRPr="00332936">
        <w:rPr>
          <w:rFonts w:ascii="Arial" w:hAnsi="Arial" w:cs="Arial"/>
          <w:sz w:val="22"/>
          <w:szCs w:val="22"/>
        </w:rPr>
        <w:t>ation for service</w:t>
      </w:r>
      <w:r>
        <w:rPr>
          <w:rFonts w:ascii="Arial" w:hAnsi="Arial" w:cs="Arial"/>
          <w:sz w:val="22"/>
          <w:szCs w:val="22"/>
        </w:rPr>
        <w:t xml:space="preserve"> at Storrs</w:t>
      </w:r>
      <w:r w:rsidRPr="00332936">
        <w:rPr>
          <w:rFonts w:ascii="Arial" w:hAnsi="Arial" w:cs="Arial"/>
          <w:sz w:val="22"/>
          <w:szCs w:val="22"/>
        </w:rPr>
        <w:t>.  Authorized persons from each department are identified on the following page.  Inquiries from other University of Connecticut department(s) are permitted for informational purposes only.</w:t>
      </w:r>
    </w:p>
    <w:p w:rsidR="00261F6B" w:rsidRPr="00332936" w:rsidRDefault="00261F6B" w:rsidP="00261F6B">
      <w:pPr>
        <w:numPr>
          <w:ilvl w:val="12"/>
          <w:numId w:val="0"/>
        </w:numPr>
        <w:tabs>
          <w:tab w:val="left" w:pos="720"/>
          <w:tab w:val="left" w:pos="1800"/>
          <w:tab w:val="left" w:pos="5400"/>
        </w:tabs>
        <w:suppressAutoHyphens/>
        <w:jc w:val="both"/>
        <w:rPr>
          <w:rFonts w:ascii="Arial" w:hAnsi="Arial" w:cs="Arial"/>
          <w:sz w:val="22"/>
          <w:szCs w:val="22"/>
        </w:rPr>
      </w:pPr>
    </w:p>
    <w:p w:rsidR="00261F6B" w:rsidRPr="000A4939" w:rsidRDefault="00261F6B" w:rsidP="00261F6B">
      <w:pPr>
        <w:numPr>
          <w:ilvl w:val="0"/>
          <w:numId w:val="1"/>
        </w:numPr>
        <w:tabs>
          <w:tab w:val="left" w:pos="720"/>
          <w:tab w:val="left" w:pos="1800"/>
          <w:tab w:val="left" w:pos="5400"/>
        </w:tabs>
        <w:suppressAutoHyphens/>
        <w:jc w:val="both"/>
        <w:rPr>
          <w:rFonts w:ascii="Arial" w:hAnsi="Arial" w:cs="Arial"/>
          <w:b/>
          <w:sz w:val="22"/>
          <w:szCs w:val="22"/>
        </w:rPr>
      </w:pPr>
      <w:r w:rsidRPr="000A4939">
        <w:rPr>
          <w:rFonts w:ascii="Arial" w:hAnsi="Arial" w:cs="Arial"/>
          <w:sz w:val="22"/>
          <w:szCs w:val="22"/>
        </w:rPr>
        <w:t>The term of this cont</w:t>
      </w:r>
      <w:r>
        <w:rPr>
          <w:rFonts w:ascii="Arial" w:hAnsi="Arial" w:cs="Arial"/>
          <w:sz w:val="22"/>
          <w:szCs w:val="22"/>
        </w:rPr>
        <w:t>ract shall be from January 1, 201</w:t>
      </w:r>
      <w:r w:rsidR="00B4793C">
        <w:rPr>
          <w:rFonts w:ascii="Arial" w:hAnsi="Arial" w:cs="Arial"/>
          <w:sz w:val="22"/>
          <w:szCs w:val="22"/>
        </w:rPr>
        <w:t>7</w:t>
      </w:r>
      <w:r w:rsidRPr="000A4939">
        <w:rPr>
          <w:rFonts w:ascii="Arial" w:hAnsi="Arial" w:cs="Arial"/>
          <w:sz w:val="22"/>
          <w:szCs w:val="22"/>
        </w:rPr>
        <w:t xml:space="preserve"> to </w:t>
      </w:r>
      <w:r>
        <w:rPr>
          <w:rFonts w:ascii="Arial" w:hAnsi="Arial" w:cs="Arial"/>
          <w:sz w:val="22"/>
          <w:szCs w:val="22"/>
        </w:rPr>
        <w:t>December 31, 201</w:t>
      </w:r>
      <w:r w:rsidR="00B4793C">
        <w:rPr>
          <w:rFonts w:ascii="Arial" w:hAnsi="Arial" w:cs="Arial"/>
          <w:sz w:val="22"/>
          <w:szCs w:val="22"/>
        </w:rPr>
        <w:t>7</w:t>
      </w:r>
      <w:r w:rsidR="000A061D">
        <w:rPr>
          <w:rFonts w:ascii="Arial" w:hAnsi="Arial" w:cs="Arial"/>
          <w:sz w:val="22"/>
          <w:szCs w:val="22"/>
        </w:rPr>
        <w:t xml:space="preserve"> with options to extend for one</w:t>
      </w:r>
      <w:r>
        <w:rPr>
          <w:rFonts w:ascii="Arial" w:hAnsi="Arial" w:cs="Arial"/>
          <w:sz w:val="22"/>
          <w:szCs w:val="22"/>
        </w:rPr>
        <w:t xml:space="preserve"> (</w:t>
      </w:r>
      <w:r w:rsidR="000A061D">
        <w:rPr>
          <w:rFonts w:ascii="Arial" w:hAnsi="Arial" w:cs="Arial"/>
          <w:sz w:val="22"/>
          <w:szCs w:val="22"/>
        </w:rPr>
        <w:t>1) additional one (1) year term</w:t>
      </w:r>
      <w:r>
        <w:rPr>
          <w:rFonts w:ascii="Arial" w:hAnsi="Arial" w:cs="Arial"/>
          <w:sz w:val="22"/>
          <w:szCs w:val="22"/>
        </w:rPr>
        <w:t>.</w:t>
      </w:r>
    </w:p>
    <w:p w:rsidR="00261F6B" w:rsidRDefault="00261F6B" w:rsidP="00261F6B">
      <w:pPr>
        <w:pStyle w:val="ListParagraph"/>
        <w:rPr>
          <w:rFonts w:ascii="Arial" w:hAnsi="Arial" w:cs="Arial"/>
          <w:b/>
          <w:sz w:val="22"/>
          <w:szCs w:val="22"/>
        </w:rPr>
      </w:pPr>
    </w:p>
    <w:p w:rsidR="00261F6B" w:rsidRPr="00063090" w:rsidRDefault="00261F6B" w:rsidP="00261F6B">
      <w:pPr>
        <w:tabs>
          <w:tab w:val="left" w:pos="720"/>
          <w:tab w:val="left" w:pos="1800"/>
          <w:tab w:val="left" w:pos="5400"/>
        </w:tabs>
        <w:suppressAutoHyphens/>
        <w:jc w:val="both"/>
        <w:rPr>
          <w:rFonts w:ascii="Arial" w:hAnsi="Arial" w:cs="Arial"/>
          <w:b/>
          <w:sz w:val="22"/>
          <w:szCs w:val="22"/>
        </w:rPr>
      </w:pPr>
      <w:r w:rsidRPr="000A4939">
        <w:rPr>
          <w:rFonts w:ascii="Arial" w:hAnsi="Arial" w:cs="Arial"/>
          <w:b/>
          <w:sz w:val="22"/>
          <w:szCs w:val="22"/>
        </w:rPr>
        <w:t>______________________________________________</w:t>
      </w:r>
      <w:r>
        <w:rPr>
          <w:rFonts w:ascii="Arial" w:hAnsi="Arial" w:cs="Arial"/>
          <w:b/>
          <w:sz w:val="22"/>
          <w:szCs w:val="22"/>
        </w:rPr>
        <w:t>_______________________________</w:t>
      </w:r>
    </w:p>
    <w:p w:rsidR="00261F6B" w:rsidRPr="00332936" w:rsidRDefault="00261F6B" w:rsidP="00261F6B">
      <w:pPr>
        <w:tabs>
          <w:tab w:val="left" w:pos="720"/>
          <w:tab w:val="left" w:pos="1800"/>
          <w:tab w:val="left" w:pos="5400"/>
        </w:tabs>
        <w:suppressAutoHyphens/>
        <w:rPr>
          <w:rFonts w:ascii="Arial" w:hAnsi="Arial" w:cs="Arial"/>
          <w:sz w:val="22"/>
          <w:szCs w:val="22"/>
        </w:rPr>
      </w:pPr>
      <w:r w:rsidRPr="0030167B">
        <w:rPr>
          <w:rFonts w:ascii="Arial" w:hAnsi="Arial" w:cs="Arial"/>
          <w:b/>
          <w:sz w:val="22"/>
          <w:szCs w:val="22"/>
          <w:u w:val="single"/>
        </w:rPr>
        <w:t>NAME AND ADDRESS OF CONTRACTORS</w:t>
      </w:r>
      <w:r w:rsidRPr="00332936">
        <w:rPr>
          <w:rFonts w:ascii="Arial" w:hAnsi="Arial" w:cs="Arial"/>
          <w:sz w:val="22"/>
          <w:szCs w:val="22"/>
          <w:u w:val="single"/>
        </w:rPr>
        <w:t>:</w:t>
      </w:r>
    </w:p>
    <w:p w:rsidR="00261F6B" w:rsidRPr="00332936" w:rsidRDefault="00261F6B" w:rsidP="00261F6B">
      <w:pPr>
        <w:tabs>
          <w:tab w:val="left" w:pos="0"/>
          <w:tab w:val="left" w:pos="1260"/>
          <w:tab w:val="left" w:pos="1800"/>
          <w:tab w:val="left" w:pos="5400"/>
        </w:tabs>
        <w:suppressAutoHyphens/>
        <w:rPr>
          <w:rFonts w:ascii="Arial" w:hAnsi="Arial" w:cs="Arial"/>
          <w:sz w:val="22"/>
          <w:szCs w:val="22"/>
        </w:rPr>
      </w:pPr>
    </w:p>
    <w:p w:rsidR="00261F6B" w:rsidRPr="00332936" w:rsidRDefault="00261F6B" w:rsidP="00261F6B">
      <w:pPr>
        <w:tabs>
          <w:tab w:val="left" w:pos="0"/>
          <w:tab w:val="left" w:pos="1260"/>
          <w:tab w:val="left" w:pos="1800"/>
          <w:tab w:val="left" w:pos="5400"/>
        </w:tabs>
        <w:suppressAutoHyphens/>
        <w:rPr>
          <w:rFonts w:ascii="Arial" w:hAnsi="Arial" w:cs="Arial"/>
          <w:sz w:val="22"/>
          <w:szCs w:val="22"/>
        </w:rPr>
      </w:pPr>
      <w:proofErr w:type="spellStart"/>
      <w:r w:rsidRPr="00332936">
        <w:rPr>
          <w:rFonts w:ascii="Arial" w:hAnsi="Arial" w:cs="Arial"/>
          <w:sz w:val="22"/>
          <w:szCs w:val="22"/>
        </w:rPr>
        <w:t>Inserv</w:t>
      </w:r>
      <w:proofErr w:type="spellEnd"/>
      <w:r w:rsidRPr="00332936">
        <w:rPr>
          <w:rFonts w:ascii="Arial" w:hAnsi="Arial" w:cs="Arial"/>
          <w:sz w:val="22"/>
          <w:szCs w:val="22"/>
        </w:rPr>
        <w:t xml:space="preserve"> Corporation</w:t>
      </w:r>
      <w:r w:rsidRPr="00332936">
        <w:rPr>
          <w:rFonts w:ascii="Arial" w:hAnsi="Arial" w:cs="Arial"/>
          <w:sz w:val="22"/>
          <w:szCs w:val="22"/>
        </w:rPr>
        <w:tab/>
      </w:r>
      <w:r w:rsidRPr="00332936">
        <w:rPr>
          <w:rFonts w:ascii="Arial" w:hAnsi="Arial" w:cs="Arial"/>
          <w:sz w:val="22"/>
          <w:szCs w:val="22"/>
        </w:rPr>
        <w:tab/>
      </w:r>
      <w:r w:rsidRPr="00332936">
        <w:rPr>
          <w:rFonts w:ascii="Arial" w:hAnsi="Arial" w:cs="Arial"/>
          <w:sz w:val="22"/>
          <w:szCs w:val="22"/>
        </w:rPr>
        <w:tab/>
      </w:r>
      <w:r w:rsidRPr="00332936">
        <w:rPr>
          <w:rFonts w:ascii="Arial" w:hAnsi="Arial" w:cs="Arial"/>
          <w:sz w:val="22"/>
          <w:szCs w:val="22"/>
        </w:rPr>
        <w:tab/>
        <w:t xml:space="preserve"> </w:t>
      </w:r>
    </w:p>
    <w:p w:rsidR="00261F6B" w:rsidRPr="00332936" w:rsidRDefault="00261F6B" w:rsidP="00261F6B">
      <w:pPr>
        <w:tabs>
          <w:tab w:val="left" w:pos="0"/>
          <w:tab w:val="left" w:pos="1260"/>
          <w:tab w:val="left" w:pos="1800"/>
          <w:tab w:val="left" w:pos="5400"/>
        </w:tabs>
        <w:suppressAutoHyphens/>
        <w:rPr>
          <w:rFonts w:ascii="Arial" w:hAnsi="Arial" w:cs="Arial"/>
          <w:sz w:val="22"/>
          <w:szCs w:val="22"/>
        </w:rPr>
      </w:pPr>
      <w:r w:rsidRPr="00332936">
        <w:rPr>
          <w:rFonts w:ascii="Arial" w:hAnsi="Arial" w:cs="Arial"/>
          <w:sz w:val="22"/>
          <w:szCs w:val="22"/>
        </w:rPr>
        <w:t>540 North Main Street, Manchester, CT  06040</w:t>
      </w:r>
    </w:p>
    <w:p w:rsidR="00261F6B" w:rsidRPr="00332936" w:rsidRDefault="00261F6B" w:rsidP="00261F6B">
      <w:pPr>
        <w:tabs>
          <w:tab w:val="left" w:pos="0"/>
          <w:tab w:val="left" w:pos="1260"/>
          <w:tab w:val="left" w:pos="1800"/>
          <w:tab w:val="left" w:pos="5400"/>
        </w:tabs>
        <w:suppressAutoHyphens/>
        <w:rPr>
          <w:rFonts w:ascii="Arial" w:hAnsi="Arial" w:cs="Arial"/>
          <w:sz w:val="22"/>
          <w:szCs w:val="22"/>
        </w:rPr>
      </w:pPr>
      <w:r w:rsidRPr="00332936">
        <w:rPr>
          <w:rFonts w:ascii="Arial" w:hAnsi="Arial" w:cs="Arial"/>
          <w:sz w:val="22"/>
          <w:szCs w:val="22"/>
        </w:rPr>
        <w:t>Tel.  (860) 647-</w:t>
      </w:r>
      <w:proofErr w:type="gramStart"/>
      <w:r w:rsidRPr="00332936">
        <w:rPr>
          <w:rFonts w:ascii="Arial" w:hAnsi="Arial" w:cs="Arial"/>
          <w:sz w:val="22"/>
          <w:szCs w:val="22"/>
        </w:rPr>
        <w:t>9233  Fax</w:t>
      </w:r>
      <w:proofErr w:type="gramEnd"/>
      <w:r w:rsidRPr="00332936">
        <w:rPr>
          <w:rFonts w:ascii="Arial" w:hAnsi="Arial" w:cs="Arial"/>
          <w:sz w:val="22"/>
          <w:szCs w:val="22"/>
        </w:rPr>
        <w:t xml:space="preserve">  (860) 645-0387  </w:t>
      </w:r>
    </w:p>
    <w:p w:rsidR="00261F6B" w:rsidRPr="00332936" w:rsidRDefault="00261F6B" w:rsidP="00261F6B">
      <w:pPr>
        <w:tabs>
          <w:tab w:val="left" w:pos="0"/>
          <w:tab w:val="left" w:pos="1260"/>
          <w:tab w:val="left" w:pos="1800"/>
          <w:tab w:val="left" w:pos="5400"/>
        </w:tabs>
        <w:suppressAutoHyphens/>
        <w:rPr>
          <w:rFonts w:ascii="Arial" w:hAnsi="Arial" w:cs="Arial"/>
          <w:sz w:val="22"/>
          <w:szCs w:val="22"/>
        </w:rPr>
      </w:pPr>
      <w:r w:rsidRPr="00332936">
        <w:rPr>
          <w:rFonts w:ascii="Arial" w:hAnsi="Arial" w:cs="Arial"/>
          <w:sz w:val="22"/>
          <w:szCs w:val="22"/>
        </w:rPr>
        <w:t xml:space="preserve">Contact:  Francis Murphy, William </w:t>
      </w:r>
      <w:proofErr w:type="spellStart"/>
      <w:r w:rsidRPr="00332936">
        <w:rPr>
          <w:rFonts w:ascii="Arial" w:hAnsi="Arial" w:cs="Arial"/>
          <w:sz w:val="22"/>
          <w:szCs w:val="22"/>
        </w:rPr>
        <w:t>Moores</w:t>
      </w:r>
      <w:proofErr w:type="spellEnd"/>
    </w:p>
    <w:p w:rsidR="00261F6B" w:rsidRDefault="00261F6B" w:rsidP="00261F6B">
      <w:pPr>
        <w:suppressAutoHyphens/>
        <w:spacing w:line="288" w:lineRule="exact"/>
        <w:jc w:val="both"/>
        <w:rPr>
          <w:rFonts w:ascii="Arial" w:hAnsi="Arial" w:cs="Arial"/>
          <w:spacing w:val="-3"/>
          <w:sz w:val="22"/>
          <w:szCs w:val="22"/>
        </w:rPr>
      </w:pPr>
    </w:p>
    <w:p w:rsidR="00261F6B" w:rsidRDefault="00261F6B" w:rsidP="00261F6B">
      <w:pPr>
        <w:suppressAutoHyphens/>
        <w:spacing w:line="288" w:lineRule="exact"/>
        <w:jc w:val="both"/>
        <w:rPr>
          <w:rFonts w:ascii="Arial" w:hAnsi="Arial" w:cs="Arial"/>
          <w:spacing w:val="-3"/>
          <w:sz w:val="22"/>
          <w:szCs w:val="22"/>
        </w:rPr>
      </w:pPr>
    </w:p>
    <w:p w:rsidR="00261F6B" w:rsidRPr="00332936" w:rsidRDefault="00261F6B" w:rsidP="00261F6B">
      <w:pPr>
        <w:suppressAutoHyphens/>
        <w:spacing w:line="288" w:lineRule="exact"/>
        <w:jc w:val="both"/>
        <w:rPr>
          <w:rFonts w:ascii="Arial" w:hAnsi="Arial" w:cs="Arial"/>
          <w:spacing w:val="-3"/>
          <w:sz w:val="22"/>
          <w:szCs w:val="22"/>
        </w:rPr>
      </w:pPr>
    </w:p>
    <w:p w:rsidR="00261F6B" w:rsidRPr="00332936" w:rsidRDefault="00261F6B" w:rsidP="00261F6B">
      <w:pPr>
        <w:pStyle w:val="Title"/>
        <w:jc w:val="left"/>
        <w:rPr>
          <w:rFonts w:ascii="Arial" w:hAnsi="Arial" w:cs="Arial"/>
          <w:b w:val="0"/>
          <w:bCs w:val="0"/>
          <w:sz w:val="22"/>
          <w:szCs w:val="22"/>
        </w:rPr>
      </w:pPr>
      <w:r w:rsidRPr="00332936">
        <w:rPr>
          <w:rFonts w:ascii="Arial" w:hAnsi="Arial" w:cs="Arial"/>
          <w:b w:val="0"/>
          <w:bCs w:val="0"/>
          <w:sz w:val="22"/>
          <w:szCs w:val="22"/>
        </w:rPr>
        <w:t>Cathleen G. Paquette</w:t>
      </w:r>
    </w:p>
    <w:p w:rsidR="00261F6B" w:rsidRPr="00332936" w:rsidRDefault="00261F6B" w:rsidP="00261F6B">
      <w:pPr>
        <w:pStyle w:val="Title"/>
        <w:jc w:val="left"/>
        <w:rPr>
          <w:rFonts w:ascii="Arial" w:hAnsi="Arial" w:cs="Arial"/>
          <w:b w:val="0"/>
          <w:bCs w:val="0"/>
          <w:sz w:val="22"/>
          <w:szCs w:val="22"/>
        </w:rPr>
      </w:pPr>
      <w:r w:rsidRPr="00332936">
        <w:rPr>
          <w:rFonts w:ascii="Arial" w:hAnsi="Arial" w:cs="Arial"/>
          <w:b w:val="0"/>
          <w:bCs w:val="0"/>
          <w:sz w:val="22"/>
          <w:szCs w:val="22"/>
        </w:rPr>
        <w:t>Purchasing Agent II</w:t>
      </w:r>
      <w:r w:rsidRPr="00332936">
        <w:rPr>
          <w:rFonts w:ascii="Arial" w:hAnsi="Arial" w:cs="Arial"/>
          <w:b w:val="0"/>
          <w:bCs w:val="0"/>
          <w:sz w:val="22"/>
          <w:szCs w:val="22"/>
        </w:rPr>
        <w:tab/>
      </w:r>
      <w:r w:rsidRPr="00332936">
        <w:rPr>
          <w:rFonts w:ascii="Arial" w:hAnsi="Arial" w:cs="Arial"/>
          <w:b w:val="0"/>
          <w:bCs w:val="0"/>
          <w:sz w:val="22"/>
          <w:szCs w:val="22"/>
        </w:rPr>
        <w:tab/>
      </w:r>
      <w:r w:rsidRPr="00332936">
        <w:rPr>
          <w:rFonts w:ascii="Arial" w:hAnsi="Arial" w:cs="Arial"/>
          <w:b w:val="0"/>
          <w:bCs w:val="0"/>
          <w:sz w:val="22"/>
          <w:szCs w:val="22"/>
        </w:rPr>
        <w:tab/>
      </w:r>
      <w:r w:rsidRPr="00332936">
        <w:rPr>
          <w:rFonts w:ascii="Arial" w:hAnsi="Arial" w:cs="Arial"/>
          <w:b w:val="0"/>
          <w:bCs w:val="0"/>
          <w:sz w:val="22"/>
          <w:szCs w:val="22"/>
        </w:rPr>
        <w:tab/>
      </w:r>
      <w:r w:rsidRPr="00332936">
        <w:rPr>
          <w:rFonts w:ascii="Arial" w:hAnsi="Arial" w:cs="Arial"/>
          <w:b w:val="0"/>
          <w:bCs w:val="0"/>
          <w:sz w:val="22"/>
          <w:szCs w:val="22"/>
        </w:rPr>
        <w:tab/>
      </w:r>
      <w:r>
        <w:rPr>
          <w:rFonts w:ascii="Arial" w:hAnsi="Arial" w:cs="Arial"/>
          <w:b w:val="0"/>
          <w:bCs w:val="0"/>
          <w:sz w:val="22"/>
          <w:szCs w:val="22"/>
        </w:rPr>
        <w:tab/>
      </w:r>
      <w:r w:rsidRPr="00332936">
        <w:rPr>
          <w:rFonts w:ascii="Arial" w:hAnsi="Arial" w:cs="Arial"/>
          <w:b w:val="0"/>
          <w:bCs w:val="0"/>
          <w:sz w:val="22"/>
          <w:szCs w:val="22"/>
        </w:rPr>
        <w:t>Phone:</w:t>
      </w:r>
      <w:r w:rsidRPr="00332936">
        <w:rPr>
          <w:rFonts w:ascii="Arial" w:hAnsi="Arial" w:cs="Arial"/>
          <w:b w:val="0"/>
          <w:bCs w:val="0"/>
          <w:sz w:val="22"/>
          <w:szCs w:val="22"/>
        </w:rPr>
        <w:tab/>
      </w:r>
      <w:r w:rsidRPr="00332936">
        <w:rPr>
          <w:rFonts w:ascii="Arial" w:hAnsi="Arial" w:cs="Arial"/>
          <w:b w:val="0"/>
          <w:bCs w:val="0"/>
          <w:sz w:val="22"/>
          <w:szCs w:val="22"/>
        </w:rPr>
        <w:tab/>
        <w:t>860-486-2620</w:t>
      </w:r>
    </w:p>
    <w:p w:rsidR="000936FF" w:rsidRDefault="00261F6B" w:rsidP="00261F6B">
      <w:pPr>
        <w:rPr>
          <w:rFonts w:ascii="Arial" w:hAnsi="Arial" w:cs="Arial"/>
          <w:bCs/>
          <w:sz w:val="22"/>
          <w:szCs w:val="22"/>
        </w:rPr>
      </w:pPr>
      <w:r w:rsidRPr="0030167B">
        <w:rPr>
          <w:rFonts w:ascii="Arial" w:hAnsi="Arial" w:cs="Arial"/>
          <w:bCs/>
          <w:sz w:val="22"/>
          <w:szCs w:val="22"/>
        </w:rPr>
        <w:t xml:space="preserve">E-Mail: </w:t>
      </w:r>
      <w:hyperlink r:id="rId5" w:history="1">
        <w:r w:rsidRPr="00964712">
          <w:rPr>
            <w:rStyle w:val="Hyperlink"/>
            <w:rFonts w:ascii="Arial" w:hAnsi="Arial" w:cs="Arial"/>
            <w:bCs/>
            <w:sz w:val="22"/>
            <w:szCs w:val="22"/>
          </w:rPr>
          <w:t>cathleen.paquette@uconn.edu</w:t>
        </w:r>
      </w:hyperlink>
      <w:r>
        <w:rPr>
          <w:rFonts w:ascii="Arial" w:hAnsi="Arial" w:cs="Arial"/>
          <w:bCs/>
          <w:sz w:val="22"/>
          <w:szCs w:val="22"/>
        </w:rPr>
        <w:t xml:space="preserve"> </w:t>
      </w:r>
      <w:r w:rsidRPr="0030167B">
        <w:rPr>
          <w:rFonts w:ascii="Arial" w:hAnsi="Arial" w:cs="Arial"/>
          <w:bCs/>
          <w:sz w:val="22"/>
          <w:szCs w:val="22"/>
        </w:rPr>
        <w:tab/>
      </w:r>
      <w:r w:rsidRPr="0030167B">
        <w:rPr>
          <w:rFonts w:ascii="Arial" w:hAnsi="Arial" w:cs="Arial"/>
          <w:bCs/>
          <w:sz w:val="22"/>
          <w:szCs w:val="22"/>
        </w:rPr>
        <w:tab/>
      </w:r>
      <w:r w:rsidRPr="0030167B">
        <w:rPr>
          <w:rFonts w:ascii="Arial" w:hAnsi="Arial" w:cs="Arial"/>
          <w:bCs/>
          <w:sz w:val="22"/>
          <w:szCs w:val="22"/>
        </w:rPr>
        <w:tab/>
        <w:t>Fax:</w:t>
      </w:r>
      <w:r w:rsidRPr="0030167B">
        <w:rPr>
          <w:rFonts w:ascii="Arial" w:hAnsi="Arial" w:cs="Arial"/>
          <w:bCs/>
          <w:sz w:val="22"/>
          <w:szCs w:val="22"/>
        </w:rPr>
        <w:tab/>
      </w:r>
      <w:r w:rsidRPr="0030167B">
        <w:rPr>
          <w:rFonts w:ascii="Arial" w:hAnsi="Arial" w:cs="Arial"/>
          <w:bCs/>
          <w:sz w:val="22"/>
          <w:szCs w:val="22"/>
        </w:rPr>
        <w:tab/>
        <w:t>860-486-5051</w:t>
      </w:r>
    </w:p>
    <w:p w:rsidR="00162CF7" w:rsidRDefault="00162CF7" w:rsidP="00261F6B">
      <w:pPr>
        <w:rPr>
          <w:rFonts w:ascii="Arial" w:hAnsi="Arial" w:cs="Arial"/>
          <w:bCs/>
          <w:sz w:val="22"/>
          <w:szCs w:val="22"/>
        </w:rPr>
      </w:pPr>
    </w:p>
    <w:p w:rsidR="00162CF7" w:rsidRDefault="00162CF7">
      <w:pPr>
        <w:widowControl/>
        <w:spacing w:after="200" w:line="276" w:lineRule="auto"/>
        <w:rPr>
          <w:rFonts w:ascii="Arial" w:hAnsi="Arial" w:cs="Arial"/>
          <w:bCs/>
          <w:sz w:val="22"/>
          <w:szCs w:val="22"/>
        </w:rPr>
      </w:pPr>
      <w:r>
        <w:rPr>
          <w:rFonts w:ascii="Arial" w:hAnsi="Arial" w:cs="Arial"/>
          <w:bCs/>
          <w:sz w:val="22"/>
          <w:szCs w:val="22"/>
        </w:rPr>
        <w:br w:type="page"/>
      </w:r>
    </w:p>
    <w:p w:rsidR="00162CF7" w:rsidRPr="00162CF7" w:rsidRDefault="00162CF7" w:rsidP="00162CF7">
      <w:pPr>
        <w:tabs>
          <w:tab w:val="left" w:pos="-1440"/>
          <w:tab w:val="left" w:pos="-720"/>
          <w:tab w:val="left" w:pos="0"/>
          <w:tab w:val="left" w:pos="540"/>
          <w:tab w:val="left" w:pos="1080"/>
          <w:tab w:val="left" w:pos="1620"/>
          <w:tab w:val="left" w:pos="2160"/>
          <w:tab w:val="left" w:pos="2700"/>
          <w:tab w:val="left" w:pos="3240"/>
          <w:tab w:val="left" w:pos="3780"/>
          <w:tab w:val="left" w:pos="4320"/>
        </w:tabs>
        <w:suppressAutoHyphens/>
        <w:jc w:val="center"/>
        <w:rPr>
          <w:rFonts w:asciiTheme="minorHAnsi" w:hAnsiTheme="minorHAnsi" w:cs="Calibri"/>
          <w:b/>
          <w:spacing w:val="-2"/>
        </w:rPr>
      </w:pPr>
      <w:r w:rsidRPr="00162CF7">
        <w:rPr>
          <w:rFonts w:asciiTheme="minorHAnsi" w:hAnsiTheme="minorHAnsi" w:cs="Calibri"/>
          <w:b/>
          <w:spacing w:val="-2"/>
        </w:rPr>
        <w:lastRenderedPageBreak/>
        <w:t>University Contract UC-13-CGP110212</w:t>
      </w:r>
    </w:p>
    <w:p w:rsidR="00162CF7" w:rsidRPr="00B64112" w:rsidRDefault="00162CF7" w:rsidP="00162CF7">
      <w:pPr>
        <w:widowControl/>
        <w:tabs>
          <w:tab w:val="left" w:pos="-1440"/>
          <w:tab w:val="left" w:pos="-720"/>
          <w:tab w:val="left" w:pos="0"/>
          <w:tab w:val="left" w:pos="540"/>
          <w:tab w:val="left" w:pos="1080"/>
          <w:tab w:val="left" w:pos="1620"/>
          <w:tab w:val="left" w:pos="2160"/>
          <w:tab w:val="left" w:pos="2700"/>
          <w:tab w:val="left" w:pos="3240"/>
          <w:tab w:val="left" w:pos="3780"/>
          <w:tab w:val="left" w:pos="4320"/>
        </w:tabs>
        <w:suppressAutoHyphens/>
        <w:jc w:val="center"/>
        <w:rPr>
          <w:rFonts w:asciiTheme="minorHAnsi" w:hAnsiTheme="minorHAnsi" w:cs="Calibri"/>
          <w:b/>
          <w:sz w:val="22"/>
          <w:szCs w:val="22"/>
        </w:rPr>
      </w:pPr>
    </w:p>
    <w:p w:rsidR="00162CF7" w:rsidRPr="00B64112" w:rsidRDefault="00162CF7" w:rsidP="00162CF7">
      <w:pPr>
        <w:tabs>
          <w:tab w:val="left" w:pos="0"/>
          <w:tab w:val="left" w:pos="540"/>
          <w:tab w:val="left" w:pos="2340"/>
        </w:tabs>
        <w:suppressAutoHyphens/>
        <w:jc w:val="both"/>
        <w:rPr>
          <w:rFonts w:asciiTheme="minorHAnsi" w:hAnsiTheme="minorHAnsi" w:cs="Calibri"/>
          <w:sz w:val="20"/>
          <w:u w:val="single"/>
        </w:rPr>
      </w:pPr>
      <w:r w:rsidRPr="00B64112">
        <w:rPr>
          <w:rFonts w:asciiTheme="minorHAnsi" w:hAnsiTheme="minorHAnsi" w:cs="Calibri"/>
          <w:spacing w:val="-3"/>
          <w:sz w:val="20"/>
        </w:rPr>
        <w:t xml:space="preserve">Provide Carcass Removal Services for the main campus in Storrs, Connecticut and the University </w:t>
      </w:r>
      <w:proofErr w:type="gramStart"/>
      <w:r w:rsidRPr="00B64112">
        <w:rPr>
          <w:rFonts w:asciiTheme="minorHAnsi" w:hAnsiTheme="minorHAnsi" w:cs="Calibri"/>
          <w:spacing w:val="-3"/>
          <w:sz w:val="20"/>
        </w:rPr>
        <w:t>of</w:t>
      </w:r>
      <w:proofErr w:type="gramEnd"/>
      <w:r w:rsidRPr="00B64112">
        <w:rPr>
          <w:rFonts w:asciiTheme="minorHAnsi" w:hAnsiTheme="minorHAnsi" w:cs="Calibri"/>
          <w:spacing w:val="-3"/>
          <w:sz w:val="20"/>
        </w:rPr>
        <w:t xml:space="preserve"> Connecticut Health Center (UCHC) in Farmington, Connecticut.    </w:t>
      </w:r>
      <w:r w:rsidRPr="00B64112">
        <w:rPr>
          <w:rFonts w:asciiTheme="minorHAnsi" w:hAnsiTheme="minorHAnsi" w:cs="Calibri"/>
          <w:sz w:val="20"/>
        </w:rPr>
        <w:t>Teaching laboratories at Stamford, Avery Point, Waterbury, Torrington and Hartford campuses and the Marine Sciences Department at Avery Point will occasionally require pickups.</w:t>
      </w:r>
    </w:p>
    <w:p w:rsidR="00162CF7" w:rsidRPr="00B64112" w:rsidRDefault="00162CF7" w:rsidP="00162CF7">
      <w:pPr>
        <w:rPr>
          <w:rFonts w:asciiTheme="minorHAnsi" w:hAnsiTheme="minorHAnsi" w:cs="Calibri"/>
          <w:spacing w:val="-3"/>
          <w:sz w:val="20"/>
        </w:rPr>
      </w:pPr>
    </w:p>
    <w:p w:rsidR="00162CF7" w:rsidRPr="00B64112" w:rsidRDefault="00162CF7" w:rsidP="00162CF7">
      <w:pPr>
        <w:tabs>
          <w:tab w:val="left" w:pos="0"/>
          <w:tab w:val="left" w:pos="720"/>
          <w:tab w:val="left" w:pos="2880"/>
        </w:tabs>
        <w:suppressAutoHyphens/>
        <w:jc w:val="both"/>
        <w:rPr>
          <w:rFonts w:asciiTheme="minorHAnsi" w:hAnsiTheme="minorHAnsi" w:cs="Calibri"/>
          <w:spacing w:val="-3"/>
          <w:sz w:val="20"/>
          <w:u w:val="single"/>
        </w:rPr>
      </w:pPr>
      <w:r w:rsidRPr="00B64112">
        <w:rPr>
          <w:rFonts w:asciiTheme="minorHAnsi" w:hAnsiTheme="minorHAnsi" w:cs="Calibri"/>
          <w:spacing w:val="-3"/>
          <w:sz w:val="20"/>
          <w:u w:val="single"/>
        </w:rPr>
        <w:t xml:space="preserve">Scope of Services </w:t>
      </w:r>
    </w:p>
    <w:p w:rsidR="00162CF7" w:rsidRPr="00B64112" w:rsidRDefault="00162CF7" w:rsidP="00162CF7">
      <w:pPr>
        <w:tabs>
          <w:tab w:val="left" w:pos="0"/>
          <w:tab w:val="left" w:pos="1440"/>
          <w:tab w:val="left" w:pos="2880"/>
        </w:tabs>
        <w:suppressAutoHyphens/>
        <w:jc w:val="both"/>
        <w:rPr>
          <w:rFonts w:asciiTheme="minorHAnsi" w:hAnsiTheme="minorHAnsi" w:cs="Calibri"/>
          <w:sz w:val="20"/>
        </w:rPr>
      </w:pPr>
      <w:r w:rsidRPr="00B64112">
        <w:rPr>
          <w:rFonts w:asciiTheme="minorHAnsi" w:hAnsiTheme="minorHAnsi" w:cs="Calibri"/>
          <w:sz w:val="20"/>
        </w:rPr>
        <w:t xml:space="preserve">The Connecticut Department of Environmental Protection requires that the incineration of human and animal infectious or pathological waste is done in a bio-medical (regulated medical) waste incinerator.  </w:t>
      </w:r>
    </w:p>
    <w:p w:rsidR="00162CF7" w:rsidRPr="00B64112" w:rsidRDefault="00162CF7" w:rsidP="00162CF7">
      <w:pPr>
        <w:tabs>
          <w:tab w:val="left" w:pos="0"/>
          <w:tab w:val="left" w:pos="1440"/>
          <w:tab w:val="left" w:pos="2880"/>
        </w:tabs>
        <w:suppressAutoHyphens/>
        <w:jc w:val="both"/>
        <w:rPr>
          <w:rFonts w:asciiTheme="minorHAnsi" w:hAnsiTheme="minorHAnsi" w:cs="Calibri"/>
          <w:sz w:val="20"/>
        </w:rPr>
      </w:pPr>
    </w:p>
    <w:p w:rsidR="00162CF7" w:rsidRPr="00B64112" w:rsidRDefault="00162CF7" w:rsidP="00162CF7">
      <w:pPr>
        <w:pStyle w:val="ListParagraph"/>
        <w:numPr>
          <w:ilvl w:val="0"/>
          <w:numId w:val="2"/>
        </w:numPr>
        <w:tabs>
          <w:tab w:val="left" w:pos="0"/>
          <w:tab w:val="left" w:pos="720"/>
          <w:tab w:val="left" w:pos="2880"/>
        </w:tabs>
        <w:suppressAutoHyphens/>
        <w:ind w:left="720"/>
        <w:jc w:val="both"/>
        <w:rPr>
          <w:rFonts w:asciiTheme="minorHAnsi" w:hAnsiTheme="minorHAnsi" w:cs="Calibri"/>
          <w:sz w:val="20"/>
        </w:rPr>
      </w:pPr>
      <w:r w:rsidRPr="00B64112">
        <w:rPr>
          <w:rFonts w:asciiTheme="minorHAnsi" w:hAnsiTheme="minorHAnsi" w:cs="Calibri"/>
          <w:sz w:val="20"/>
        </w:rPr>
        <w:t>Barrels with covers are to be provided by the contractor(s).</w:t>
      </w:r>
    </w:p>
    <w:p w:rsidR="00162CF7" w:rsidRPr="00B64112" w:rsidRDefault="00162CF7" w:rsidP="00162CF7">
      <w:pPr>
        <w:tabs>
          <w:tab w:val="left" w:pos="0"/>
          <w:tab w:val="left" w:pos="720"/>
          <w:tab w:val="left" w:pos="2880"/>
        </w:tabs>
        <w:suppressAutoHyphens/>
        <w:ind w:left="720"/>
        <w:jc w:val="both"/>
        <w:rPr>
          <w:rFonts w:asciiTheme="minorHAnsi" w:hAnsiTheme="minorHAnsi" w:cs="Calibri"/>
          <w:sz w:val="20"/>
        </w:rPr>
      </w:pPr>
    </w:p>
    <w:p w:rsidR="00162CF7" w:rsidRPr="00B64112" w:rsidRDefault="00162CF7" w:rsidP="00162CF7">
      <w:pPr>
        <w:pStyle w:val="ListParagraph"/>
        <w:numPr>
          <w:ilvl w:val="0"/>
          <w:numId w:val="2"/>
        </w:numPr>
        <w:tabs>
          <w:tab w:val="left" w:pos="0"/>
          <w:tab w:val="left" w:pos="720"/>
          <w:tab w:val="left" w:pos="2880"/>
        </w:tabs>
        <w:suppressAutoHyphens/>
        <w:ind w:left="720"/>
        <w:jc w:val="both"/>
        <w:rPr>
          <w:rFonts w:asciiTheme="minorHAnsi" w:hAnsiTheme="minorHAnsi" w:cs="Calibri"/>
          <w:sz w:val="20"/>
        </w:rPr>
      </w:pPr>
      <w:r w:rsidRPr="00B64112">
        <w:rPr>
          <w:rFonts w:asciiTheme="minorHAnsi" w:hAnsiTheme="minorHAnsi" w:cs="Calibri"/>
          <w:sz w:val="20"/>
        </w:rPr>
        <w:t xml:space="preserve">The contractor(s) will be responsible for maintaining all fluids within the barrels as they are removed from the buildings.  </w:t>
      </w:r>
    </w:p>
    <w:p w:rsidR="00162CF7" w:rsidRPr="00B64112" w:rsidRDefault="00162CF7" w:rsidP="00162CF7">
      <w:pPr>
        <w:tabs>
          <w:tab w:val="left" w:pos="0"/>
          <w:tab w:val="left" w:pos="720"/>
          <w:tab w:val="left" w:pos="2880"/>
        </w:tabs>
        <w:suppressAutoHyphens/>
        <w:ind w:left="720"/>
        <w:jc w:val="both"/>
        <w:rPr>
          <w:rFonts w:asciiTheme="minorHAnsi" w:hAnsiTheme="minorHAnsi" w:cs="Calibri"/>
          <w:sz w:val="20"/>
        </w:rPr>
      </w:pPr>
    </w:p>
    <w:p w:rsidR="00162CF7" w:rsidRPr="00B64112" w:rsidRDefault="00162CF7" w:rsidP="00162CF7">
      <w:pPr>
        <w:pStyle w:val="ListParagraph"/>
        <w:numPr>
          <w:ilvl w:val="0"/>
          <w:numId w:val="2"/>
        </w:numPr>
        <w:tabs>
          <w:tab w:val="left" w:pos="0"/>
          <w:tab w:val="left" w:pos="720"/>
          <w:tab w:val="left" w:pos="2880"/>
        </w:tabs>
        <w:suppressAutoHyphens/>
        <w:ind w:left="720"/>
        <w:jc w:val="both"/>
        <w:rPr>
          <w:rFonts w:asciiTheme="minorHAnsi" w:hAnsiTheme="minorHAnsi" w:cs="Calibri"/>
          <w:sz w:val="20"/>
        </w:rPr>
      </w:pPr>
      <w:r w:rsidRPr="00B64112">
        <w:rPr>
          <w:rFonts w:asciiTheme="minorHAnsi" w:hAnsiTheme="minorHAnsi" w:cs="Calibri"/>
          <w:sz w:val="20"/>
        </w:rPr>
        <w:t>The contractor accepts complete responsibility for accidents or liability resulting from handling carcasses once they are removed from the pick-up site.</w:t>
      </w:r>
    </w:p>
    <w:p w:rsidR="00162CF7" w:rsidRPr="00B64112" w:rsidRDefault="00162CF7" w:rsidP="00162CF7">
      <w:pPr>
        <w:tabs>
          <w:tab w:val="left" w:pos="-1440"/>
          <w:tab w:val="left" w:pos="-720"/>
          <w:tab w:val="left" w:pos="0"/>
          <w:tab w:val="left" w:pos="720"/>
          <w:tab w:val="left" w:pos="1620"/>
          <w:tab w:val="left" w:pos="2160"/>
          <w:tab w:val="left" w:pos="2700"/>
          <w:tab w:val="left" w:pos="3240"/>
          <w:tab w:val="left" w:pos="3780"/>
          <w:tab w:val="left" w:pos="4320"/>
        </w:tabs>
        <w:suppressAutoHyphens/>
        <w:jc w:val="both"/>
        <w:rPr>
          <w:rFonts w:asciiTheme="minorHAnsi" w:hAnsiTheme="minorHAnsi" w:cs="Calibri"/>
          <w:spacing w:val="-2"/>
          <w:sz w:val="20"/>
          <w:u w:val="single"/>
        </w:rPr>
      </w:pPr>
    </w:p>
    <w:p w:rsidR="00162CF7" w:rsidRPr="00B64112" w:rsidRDefault="00162CF7" w:rsidP="00162CF7">
      <w:pPr>
        <w:tabs>
          <w:tab w:val="left" w:pos="-1440"/>
          <w:tab w:val="left" w:pos="-720"/>
          <w:tab w:val="left" w:pos="0"/>
          <w:tab w:val="left" w:pos="72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r w:rsidRPr="00B64112">
        <w:rPr>
          <w:rFonts w:asciiTheme="minorHAnsi" w:hAnsiTheme="minorHAnsi" w:cs="Calibri"/>
          <w:spacing w:val="-2"/>
          <w:sz w:val="20"/>
          <w:u w:val="single"/>
        </w:rPr>
        <w:t>Work Hours</w:t>
      </w:r>
    </w:p>
    <w:p w:rsidR="00162CF7" w:rsidRPr="00B64112" w:rsidRDefault="00162CF7" w:rsidP="00162CF7">
      <w:pPr>
        <w:tabs>
          <w:tab w:val="left" w:pos="-1440"/>
          <w:tab w:val="left" w:pos="-720"/>
          <w:tab w:val="left" w:pos="0"/>
          <w:tab w:val="left" w:pos="720"/>
          <w:tab w:val="left" w:pos="108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r w:rsidRPr="00B64112">
        <w:rPr>
          <w:rFonts w:asciiTheme="minorHAnsi" w:hAnsiTheme="minorHAnsi" w:cs="Calibri"/>
          <w:spacing w:val="-2"/>
          <w:sz w:val="20"/>
        </w:rPr>
        <w:t>The work shall be performed during normal working hours, except as otherwise directed or approved by the University.  “Normal working hours” is defined to be between the hours of 8:00 a.m. and 5:00 p.m. Monday through Friday, excluding State holidays.  Work appointments must be made 24 hours in advance.</w:t>
      </w:r>
    </w:p>
    <w:p w:rsidR="00162CF7" w:rsidRPr="00B64112" w:rsidRDefault="00162CF7" w:rsidP="00162CF7">
      <w:pPr>
        <w:tabs>
          <w:tab w:val="left" w:pos="-1440"/>
          <w:tab w:val="left" w:pos="-720"/>
          <w:tab w:val="left" w:pos="0"/>
          <w:tab w:val="left" w:pos="720"/>
          <w:tab w:val="left" w:pos="1260"/>
          <w:tab w:val="left" w:pos="1620"/>
          <w:tab w:val="left" w:pos="2160"/>
          <w:tab w:val="left" w:pos="2700"/>
          <w:tab w:val="left" w:pos="3240"/>
          <w:tab w:val="left" w:pos="3780"/>
          <w:tab w:val="left" w:pos="4320"/>
        </w:tabs>
        <w:suppressAutoHyphens/>
        <w:jc w:val="both"/>
        <w:rPr>
          <w:rFonts w:asciiTheme="minorHAnsi" w:hAnsiTheme="minorHAnsi" w:cs="Calibri"/>
          <w:sz w:val="20"/>
        </w:rPr>
      </w:pPr>
    </w:p>
    <w:p w:rsidR="00162CF7" w:rsidRPr="00B64112" w:rsidRDefault="00162CF7" w:rsidP="00162CF7">
      <w:pPr>
        <w:tabs>
          <w:tab w:val="left" w:pos="-1440"/>
          <w:tab w:val="left" w:pos="-720"/>
          <w:tab w:val="left" w:pos="0"/>
          <w:tab w:val="left" w:pos="720"/>
          <w:tab w:val="left" w:pos="1260"/>
          <w:tab w:val="left" w:pos="1620"/>
          <w:tab w:val="left" w:pos="2160"/>
          <w:tab w:val="left" w:pos="2700"/>
          <w:tab w:val="left" w:pos="3240"/>
          <w:tab w:val="left" w:pos="3780"/>
          <w:tab w:val="left" w:pos="4320"/>
        </w:tabs>
        <w:suppressAutoHyphens/>
        <w:jc w:val="both"/>
        <w:rPr>
          <w:rFonts w:asciiTheme="minorHAnsi" w:hAnsiTheme="minorHAnsi" w:cs="Calibri"/>
          <w:spacing w:val="-2"/>
          <w:sz w:val="20"/>
          <w:u w:val="single"/>
        </w:rPr>
      </w:pPr>
      <w:r w:rsidRPr="00B64112">
        <w:rPr>
          <w:rFonts w:asciiTheme="minorHAnsi" w:hAnsiTheme="minorHAnsi" w:cs="Calibri"/>
          <w:spacing w:val="-2"/>
          <w:sz w:val="20"/>
          <w:u w:val="single"/>
        </w:rPr>
        <w:t>Contractor Status</w:t>
      </w:r>
    </w:p>
    <w:p w:rsidR="00162CF7" w:rsidRPr="00B64112" w:rsidRDefault="00162CF7" w:rsidP="00162CF7">
      <w:pPr>
        <w:widowControl/>
        <w:tabs>
          <w:tab w:val="left" w:pos="-1440"/>
          <w:tab w:val="left" w:pos="-720"/>
          <w:tab w:val="left" w:pos="0"/>
          <w:tab w:val="left" w:pos="540"/>
          <w:tab w:val="left" w:pos="144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r w:rsidRPr="00B64112">
        <w:rPr>
          <w:rFonts w:asciiTheme="minorHAnsi" w:hAnsiTheme="minorHAnsi" w:cs="Calibri"/>
          <w:spacing w:val="-2"/>
          <w:sz w:val="20"/>
        </w:rPr>
        <w:t>The contractor shall not be an employee of the University, but shall be an independent contractor. Nothing in this agreement shall be construed as authority for the contractor to make commitments that shall bind the University, or to otherwise act on behalf of the University except as the University may expressly authorize in writing.</w:t>
      </w:r>
    </w:p>
    <w:p w:rsidR="00162CF7" w:rsidRPr="00B64112" w:rsidRDefault="00162CF7" w:rsidP="00162CF7">
      <w:pPr>
        <w:widowControl/>
        <w:tabs>
          <w:tab w:val="left" w:pos="-1440"/>
          <w:tab w:val="left" w:pos="-720"/>
          <w:tab w:val="left" w:pos="0"/>
          <w:tab w:val="left" w:pos="540"/>
          <w:tab w:val="left" w:pos="1440"/>
          <w:tab w:val="left" w:pos="1620"/>
          <w:tab w:val="left" w:pos="2160"/>
          <w:tab w:val="left" w:pos="2700"/>
          <w:tab w:val="left" w:pos="3240"/>
          <w:tab w:val="left" w:pos="3780"/>
          <w:tab w:val="left" w:pos="4320"/>
        </w:tabs>
        <w:suppressAutoHyphens/>
        <w:ind w:left="1440"/>
        <w:jc w:val="both"/>
        <w:rPr>
          <w:rFonts w:asciiTheme="minorHAnsi" w:hAnsiTheme="minorHAnsi" w:cs="Calibri"/>
          <w:spacing w:val="-2"/>
          <w:sz w:val="20"/>
        </w:rPr>
      </w:pPr>
    </w:p>
    <w:p w:rsidR="00162CF7" w:rsidRPr="00B64112" w:rsidRDefault="00162CF7" w:rsidP="00162CF7">
      <w:pPr>
        <w:widowControl/>
        <w:tabs>
          <w:tab w:val="left" w:pos="-1440"/>
          <w:tab w:val="left" w:pos="-720"/>
          <w:tab w:val="left" w:pos="0"/>
          <w:tab w:val="left" w:pos="540"/>
          <w:tab w:val="left" w:pos="144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r w:rsidRPr="00B64112">
        <w:rPr>
          <w:rFonts w:asciiTheme="minorHAnsi" w:hAnsiTheme="minorHAnsi" w:cs="Calibri"/>
          <w:spacing w:val="-2"/>
          <w:sz w:val="20"/>
        </w:rPr>
        <w:t xml:space="preserve">Personnel used for the performance of this work shall be properly trained and qualified for work of this type.  The University reserves the right to refuse to accept services from any personnel deemed by the University to be unqualified, disorderly or otherwise unable to perform assigned work.   </w:t>
      </w:r>
    </w:p>
    <w:p w:rsidR="00162CF7" w:rsidRPr="00B64112" w:rsidRDefault="00162CF7" w:rsidP="00162CF7">
      <w:pPr>
        <w:tabs>
          <w:tab w:val="left" w:pos="-1440"/>
          <w:tab w:val="left" w:pos="-720"/>
          <w:tab w:val="left" w:pos="0"/>
          <w:tab w:val="left" w:pos="540"/>
          <w:tab w:val="left" w:pos="126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p>
    <w:p w:rsidR="00162CF7" w:rsidRPr="00B64112" w:rsidRDefault="00162CF7" w:rsidP="00162CF7">
      <w:pPr>
        <w:tabs>
          <w:tab w:val="left" w:pos="-1440"/>
          <w:tab w:val="left" w:pos="-720"/>
          <w:tab w:val="left" w:pos="0"/>
          <w:tab w:val="left" w:pos="720"/>
          <w:tab w:val="left" w:pos="108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r w:rsidRPr="00B64112">
        <w:rPr>
          <w:rFonts w:asciiTheme="minorHAnsi" w:hAnsiTheme="minorHAnsi" w:cs="Calibri"/>
          <w:spacing w:val="-2"/>
          <w:sz w:val="20"/>
          <w:u w:val="single"/>
        </w:rPr>
        <w:t>Safety</w:t>
      </w:r>
    </w:p>
    <w:p w:rsidR="00162CF7" w:rsidRPr="00B64112" w:rsidRDefault="00162CF7" w:rsidP="00162CF7">
      <w:pPr>
        <w:tabs>
          <w:tab w:val="left" w:pos="-1440"/>
          <w:tab w:val="left" w:pos="-720"/>
          <w:tab w:val="left" w:pos="0"/>
          <w:tab w:val="left" w:pos="720"/>
          <w:tab w:val="left" w:pos="108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r w:rsidRPr="00B64112">
        <w:rPr>
          <w:rFonts w:asciiTheme="minorHAnsi" w:hAnsiTheme="minorHAnsi" w:cs="Calibri"/>
          <w:spacing w:val="-2"/>
          <w:sz w:val="20"/>
        </w:rPr>
        <w:t xml:space="preserve">The contractor shall provide all necessary safeguards for safety and protection, as set forth by the State of Connecticut, the United States Department of Labor Occupational Safety and Health Administration.                   </w:t>
      </w:r>
    </w:p>
    <w:p w:rsidR="00162CF7" w:rsidRPr="00B64112" w:rsidRDefault="00162CF7" w:rsidP="00162CF7">
      <w:pPr>
        <w:tabs>
          <w:tab w:val="left" w:pos="-1440"/>
          <w:tab w:val="left" w:pos="-720"/>
          <w:tab w:val="left" w:pos="0"/>
          <w:tab w:val="left" w:pos="720"/>
          <w:tab w:val="left" w:pos="1080"/>
          <w:tab w:val="left" w:pos="1620"/>
          <w:tab w:val="left" w:pos="2160"/>
          <w:tab w:val="left" w:pos="2700"/>
          <w:tab w:val="left" w:pos="3240"/>
          <w:tab w:val="left" w:pos="3780"/>
          <w:tab w:val="left" w:pos="4320"/>
        </w:tabs>
        <w:suppressAutoHyphens/>
        <w:ind w:left="720" w:hanging="720"/>
        <w:jc w:val="both"/>
        <w:rPr>
          <w:rFonts w:asciiTheme="minorHAnsi" w:hAnsiTheme="minorHAnsi" w:cs="Calibri"/>
          <w:spacing w:val="-2"/>
          <w:sz w:val="20"/>
        </w:rPr>
      </w:pPr>
    </w:p>
    <w:p w:rsidR="00162CF7" w:rsidRPr="00B64112" w:rsidRDefault="00162CF7" w:rsidP="00162CF7">
      <w:pPr>
        <w:tabs>
          <w:tab w:val="left" w:pos="-1440"/>
          <w:tab w:val="left" w:pos="-720"/>
          <w:tab w:val="left" w:pos="720"/>
          <w:tab w:val="left" w:pos="108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r w:rsidRPr="00B64112">
        <w:rPr>
          <w:rFonts w:asciiTheme="minorHAnsi" w:hAnsiTheme="minorHAnsi" w:cs="Calibri"/>
          <w:spacing w:val="-2"/>
          <w:sz w:val="20"/>
          <w:u w:val="single"/>
        </w:rPr>
        <w:t>Quality of Workmanship</w:t>
      </w:r>
    </w:p>
    <w:p w:rsidR="00162CF7" w:rsidRPr="00B64112" w:rsidRDefault="00162CF7" w:rsidP="00162CF7">
      <w:pPr>
        <w:tabs>
          <w:tab w:val="left" w:pos="-1440"/>
          <w:tab w:val="left" w:pos="-720"/>
          <w:tab w:val="left" w:pos="720"/>
          <w:tab w:val="left" w:pos="108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r w:rsidRPr="00B64112">
        <w:rPr>
          <w:rFonts w:asciiTheme="minorHAnsi" w:hAnsiTheme="minorHAnsi" w:cs="Calibri"/>
          <w:spacing w:val="-2"/>
          <w:sz w:val="20"/>
        </w:rPr>
        <w:t>All work shall be quality work performed according to the standards of the industry, and to the complete satisfaction of the University.  The contractor shall promptly correct any area of service, testing or inspection that has been determined to be unsatisfactory by the University, at no additional expense.</w:t>
      </w:r>
    </w:p>
    <w:p w:rsidR="00162CF7" w:rsidRPr="00B64112" w:rsidRDefault="00162CF7" w:rsidP="00162CF7">
      <w:pPr>
        <w:tabs>
          <w:tab w:val="left" w:pos="-1440"/>
          <w:tab w:val="left" w:pos="-720"/>
          <w:tab w:val="left" w:pos="720"/>
          <w:tab w:val="left" w:pos="108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p>
    <w:p w:rsidR="00162CF7" w:rsidRPr="00B64112" w:rsidRDefault="00162CF7" w:rsidP="00162CF7">
      <w:pPr>
        <w:tabs>
          <w:tab w:val="left" w:pos="-1440"/>
          <w:tab w:val="left" w:pos="-720"/>
          <w:tab w:val="left" w:pos="720"/>
          <w:tab w:val="left" w:pos="1080"/>
          <w:tab w:val="left" w:pos="1620"/>
          <w:tab w:val="left" w:pos="2160"/>
          <w:tab w:val="left" w:pos="2700"/>
          <w:tab w:val="left" w:pos="3240"/>
          <w:tab w:val="left" w:pos="3780"/>
          <w:tab w:val="left" w:pos="4320"/>
        </w:tabs>
        <w:suppressAutoHyphens/>
        <w:ind w:left="540" w:hanging="540"/>
        <w:jc w:val="both"/>
        <w:rPr>
          <w:rFonts w:asciiTheme="minorHAnsi" w:hAnsiTheme="minorHAnsi" w:cs="Calibri"/>
          <w:spacing w:val="-2"/>
          <w:sz w:val="20"/>
        </w:rPr>
      </w:pPr>
      <w:r w:rsidRPr="00B64112">
        <w:rPr>
          <w:rFonts w:asciiTheme="minorHAnsi" w:hAnsiTheme="minorHAnsi" w:cs="Calibri"/>
          <w:spacing w:val="-2"/>
          <w:sz w:val="20"/>
          <w:u w:val="single"/>
        </w:rPr>
        <w:t>Responsibility for Those Performing the Work</w:t>
      </w:r>
    </w:p>
    <w:p w:rsidR="00162CF7" w:rsidRPr="00B64112" w:rsidRDefault="00162CF7" w:rsidP="00162CF7">
      <w:pPr>
        <w:tabs>
          <w:tab w:val="left" w:pos="-1440"/>
          <w:tab w:val="left" w:pos="-720"/>
          <w:tab w:val="left" w:pos="720"/>
          <w:tab w:val="left" w:pos="108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r w:rsidRPr="00B64112">
        <w:rPr>
          <w:rFonts w:asciiTheme="minorHAnsi" w:hAnsiTheme="minorHAnsi" w:cs="Calibri"/>
          <w:spacing w:val="-2"/>
          <w:sz w:val="20"/>
        </w:rPr>
        <w:t>The contractor shall be responsible for the acts and omissions of all the firm's employees and all subcontractor employees, their agents and all other persons performing any of the work under a contract with the contractor.  The contractor shall at all times enforce strict discipline and good order among the contractor's employees and shall not employ on the work site any unfit person or anyone not skilled in the task assigned.  The contractor shall dismiss incompetent or incorrigible employees from the project when so determined by the University, and such persons shall be prohibited from returning to the work site without written consent from the University.</w:t>
      </w:r>
    </w:p>
    <w:p w:rsidR="00162CF7" w:rsidRPr="00B64112" w:rsidRDefault="00162CF7" w:rsidP="00162CF7">
      <w:pPr>
        <w:tabs>
          <w:tab w:val="left" w:pos="-1440"/>
          <w:tab w:val="left" w:pos="-720"/>
          <w:tab w:val="left" w:pos="720"/>
          <w:tab w:val="left" w:pos="108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p>
    <w:p w:rsidR="00162CF7" w:rsidRPr="00B64112" w:rsidRDefault="00162CF7" w:rsidP="00162CF7">
      <w:pPr>
        <w:tabs>
          <w:tab w:val="left" w:pos="-1440"/>
          <w:tab w:val="left" w:pos="-720"/>
          <w:tab w:val="left" w:pos="720"/>
          <w:tab w:val="left" w:pos="108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r w:rsidRPr="00B64112">
        <w:rPr>
          <w:rFonts w:asciiTheme="minorHAnsi" w:hAnsiTheme="minorHAnsi" w:cs="Calibri"/>
          <w:spacing w:val="-2"/>
          <w:sz w:val="20"/>
          <w:u w:val="single"/>
        </w:rPr>
        <w:t>Warranty</w:t>
      </w:r>
    </w:p>
    <w:p w:rsidR="00162CF7" w:rsidRPr="00B64112" w:rsidRDefault="00162CF7" w:rsidP="00162CF7">
      <w:pPr>
        <w:tabs>
          <w:tab w:val="left" w:pos="-1440"/>
          <w:tab w:val="left" w:pos="-720"/>
          <w:tab w:val="left" w:pos="720"/>
          <w:tab w:val="left" w:pos="108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r w:rsidRPr="00B64112">
        <w:rPr>
          <w:rFonts w:asciiTheme="minorHAnsi" w:hAnsiTheme="minorHAnsi" w:cs="Calibri"/>
          <w:spacing w:val="-2"/>
          <w:sz w:val="20"/>
        </w:rPr>
        <w:t>All services provided to the University shall be fully and unconditionally guaranteed by the vendor.</w:t>
      </w:r>
    </w:p>
    <w:p w:rsidR="00A46588" w:rsidRDefault="00A46588">
      <w:pPr>
        <w:widowControl/>
        <w:spacing w:after="200" w:line="276" w:lineRule="auto"/>
        <w:rPr>
          <w:rFonts w:asciiTheme="minorHAnsi" w:hAnsiTheme="minorHAnsi" w:cs="Calibri"/>
          <w:spacing w:val="-2"/>
          <w:sz w:val="20"/>
        </w:rPr>
      </w:pPr>
      <w:r>
        <w:rPr>
          <w:rFonts w:asciiTheme="minorHAnsi" w:hAnsiTheme="minorHAnsi" w:cs="Calibri"/>
          <w:spacing w:val="-2"/>
          <w:sz w:val="20"/>
        </w:rPr>
        <w:br w:type="page"/>
      </w:r>
    </w:p>
    <w:p w:rsidR="00162CF7" w:rsidRPr="00B64112" w:rsidRDefault="00162CF7" w:rsidP="00162CF7">
      <w:pPr>
        <w:tabs>
          <w:tab w:val="left" w:pos="-1440"/>
          <w:tab w:val="left" w:pos="-720"/>
          <w:tab w:val="left" w:pos="720"/>
          <w:tab w:val="left" w:pos="1080"/>
          <w:tab w:val="left" w:pos="1620"/>
          <w:tab w:val="left" w:pos="2160"/>
          <w:tab w:val="left" w:pos="2700"/>
          <w:tab w:val="left" w:pos="3240"/>
          <w:tab w:val="left" w:pos="3780"/>
          <w:tab w:val="left" w:pos="4320"/>
        </w:tabs>
        <w:suppressAutoHyphens/>
        <w:ind w:left="540"/>
        <w:jc w:val="both"/>
        <w:rPr>
          <w:rFonts w:asciiTheme="minorHAnsi" w:hAnsiTheme="minorHAnsi" w:cs="Calibri"/>
          <w:spacing w:val="-2"/>
          <w:sz w:val="20"/>
        </w:rPr>
      </w:pPr>
    </w:p>
    <w:p w:rsidR="00162CF7" w:rsidRPr="00B64112" w:rsidRDefault="00162CF7" w:rsidP="00162CF7">
      <w:pPr>
        <w:tabs>
          <w:tab w:val="left" w:pos="-1440"/>
          <w:tab w:val="left" w:pos="-720"/>
          <w:tab w:val="left" w:pos="720"/>
          <w:tab w:val="left" w:pos="108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r w:rsidRPr="00B64112">
        <w:rPr>
          <w:rFonts w:asciiTheme="minorHAnsi" w:hAnsiTheme="minorHAnsi" w:cs="Calibri"/>
          <w:spacing w:val="-2"/>
          <w:sz w:val="20"/>
          <w:u w:val="single"/>
        </w:rPr>
        <w:t>Work Site Conditions</w:t>
      </w:r>
    </w:p>
    <w:p w:rsidR="00162CF7" w:rsidRPr="00B64112" w:rsidRDefault="00162CF7" w:rsidP="00162CF7">
      <w:pPr>
        <w:tabs>
          <w:tab w:val="left" w:pos="-1440"/>
          <w:tab w:val="left" w:pos="-720"/>
          <w:tab w:val="left" w:pos="720"/>
          <w:tab w:val="left" w:pos="1080"/>
          <w:tab w:val="left" w:pos="1620"/>
          <w:tab w:val="left" w:pos="2160"/>
          <w:tab w:val="left" w:pos="2700"/>
          <w:tab w:val="left" w:pos="3240"/>
          <w:tab w:val="left" w:pos="3780"/>
          <w:tab w:val="left" w:pos="4320"/>
        </w:tabs>
        <w:suppressAutoHyphens/>
        <w:ind w:left="540" w:hanging="540"/>
        <w:jc w:val="both"/>
        <w:rPr>
          <w:rFonts w:asciiTheme="minorHAnsi" w:hAnsiTheme="minorHAnsi" w:cs="Calibri"/>
          <w:spacing w:val="-2"/>
          <w:sz w:val="20"/>
        </w:rPr>
      </w:pPr>
      <w:r w:rsidRPr="00B64112">
        <w:rPr>
          <w:rFonts w:asciiTheme="minorHAnsi" w:hAnsiTheme="minorHAnsi" w:cs="Calibri"/>
          <w:spacing w:val="-2"/>
          <w:sz w:val="20"/>
        </w:rPr>
        <w:t>Unless directed otherwise by the designated University representative, the contractor shall:</w:t>
      </w:r>
    </w:p>
    <w:p w:rsidR="00162CF7" w:rsidRPr="00B64112" w:rsidRDefault="00162CF7" w:rsidP="00162CF7">
      <w:pPr>
        <w:tabs>
          <w:tab w:val="left" w:pos="-1440"/>
          <w:tab w:val="left" w:pos="-720"/>
          <w:tab w:val="left" w:pos="720"/>
          <w:tab w:val="left" w:pos="108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p>
    <w:p w:rsidR="00162CF7" w:rsidRPr="00B64112" w:rsidRDefault="00162CF7" w:rsidP="00162CF7">
      <w:pPr>
        <w:widowControl/>
        <w:tabs>
          <w:tab w:val="left" w:pos="-1440"/>
          <w:tab w:val="left" w:pos="-720"/>
          <w:tab w:val="left" w:pos="720"/>
          <w:tab w:val="left" w:pos="144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r w:rsidRPr="00B64112">
        <w:rPr>
          <w:rFonts w:asciiTheme="minorHAnsi" w:hAnsiTheme="minorHAnsi" w:cs="Calibri"/>
          <w:spacing w:val="-2"/>
          <w:sz w:val="20"/>
        </w:rPr>
        <w:t>Perform work under this contract in such a manner as to not to interrupt or interfere with the operation of activities within the buildings and surrounding University facilities.</w:t>
      </w:r>
    </w:p>
    <w:p w:rsidR="00162CF7" w:rsidRPr="00B64112" w:rsidRDefault="00162CF7" w:rsidP="00162CF7">
      <w:pPr>
        <w:widowControl/>
        <w:tabs>
          <w:tab w:val="left" w:pos="-1440"/>
          <w:tab w:val="left" w:pos="-720"/>
          <w:tab w:val="left" w:pos="720"/>
          <w:tab w:val="left" w:pos="1440"/>
          <w:tab w:val="left" w:pos="1620"/>
          <w:tab w:val="left" w:pos="2160"/>
          <w:tab w:val="left" w:pos="2700"/>
          <w:tab w:val="left" w:pos="3240"/>
          <w:tab w:val="left" w:pos="3780"/>
          <w:tab w:val="left" w:pos="4320"/>
        </w:tabs>
        <w:suppressAutoHyphens/>
        <w:ind w:left="1440" w:hanging="720"/>
        <w:jc w:val="both"/>
        <w:rPr>
          <w:rFonts w:asciiTheme="minorHAnsi" w:hAnsiTheme="minorHAnsi" w:cs="Calibri"/>
          <w:spacing w:val="-2"/>
          <w:sz w:val="20"/>
        </w:rPr>
      </w:pPr>
    </w:p>
    <w:p w:rsidR="00162CF7" w:rsidRPr="00B64112" w:rsidRDefault="00162CF7" w:rsidP="00162CF7">
      <w:pPr>
        <w:widowControl/>
        <w:tabs>
          <w:tab w:val="left" w:pos="-1440"/>
          <w:tab w:val="left" w:pos="-720"/>
          <w:tab w:val="left" w:pos="720"/>
          <w:tab w:val="left" w:pos="144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r w:rsidRPr="00B64112">
        <w:rPr>
          <w:rFonts w:asciiTheme="minorHAnsi" w:hAnsiTheme="minorHAnsi" w:cs="Calibri"/>
          <w:spacing w:val="-2"/>
          <w:sz w:val="20"/>
        </w:rPr>
        <w:t>Store its apparatus, supplies, materials and equipment in an orderly fashion so as not to interfere with the progress of the contractor's work, the work of the University or any other contractor employed by the University.</w:t>
      </w:r>
    </w:p>
    <w:p w:rsidR="00162CF7" w:rsidRPr="00B64112" w:rsidRDefault="00162CF7" w:rsidP="00162CF7">
      <w:pPr>
        <w:tabs>
          <w:tab w:val="left" w:pos="-1440"/>
          <w:tab w:val="left" w:pos="-720"/>
          <w:tab w:val="left" w:pos="720"/>
          <w:tab w:val="left" w:pos="108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p>
    <w:p w:rsidR="00162CF7" w:rsidRPr="00B64112" w:rsidRDefault="00162CF7" w:rsidP="00162CF7">
      <w:pPr>
        <w:tabs>
          <w:tab w:val="left" w:pos="-1440"/>
          <w:tab w:val="left" w:pos="-720"/>
          <w:tab w:val="left" w:pos="720"/>
          <w:tab w:val="left" w:pos="108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r w:rsidRPr="00B64112">
        <w:rPr>
          <w:rFonts w:asciiTheme="minorHAnsi" w:hAnsiTheme="minorHAnsi" w:cs="Calibri"/>
          <w:spacing w:val="-2"/>
          <w:sz w:val="20"/>
          <w:u w:val="single"/>
        </w:rPr>
        <w:t>Work Site Damages</w:t>
      </w:r>
    </w:p>
    <w:p w:rsidR="00162CF7" w:rsidRPr="00B64112" w:rsidRDefault="00162CF7" w:rsidP="00162CF7">
      <w:pPr>
        <w:tabs>
          <w:tab w:val="left" w:pos="-1440"/>
          <w:tab w:val="left" w:pos="-720"/>
          <w:tab w:val="left" w:pos="720"/>
          <w:tab w:val="left" w:pos="1080"/>
          <w:tab w:val="left" w:pos="1620"/>
          <w:tab w:val="left" w:pos="2160"/>
          <w:tab w:val="left" w:pos="2700"/>
          <w:tab w:val="left" w:pos="3240"/>
          <w:tab w:val="left" w:pos="3780"/>
          <w:tab w:val="left" w:pos="4320"/>
        </w:tabs>
        <w:suppressAutoHyphens/>
        <w:jc w:val="both"/>
        <w:rPr>
          <w:rFonts w:asciiTheme="minorHAnsi" w:hAnsiTheme="minorHAnsi" w:cs="Calibri"/>
          <w:spacing w:val="-2"/>
          <w:sz w:val="20"/>
        </w:rPr>
      </w:pPr>
      <w:r w:rsidRPr="00B64112">
        <w:rPr>
          <w:rFonts w:asciiTheme="minorHAnsi" w:hAnsiTheme="minorHAnsi" w:cs="Calibri"/>
          <w:spacing w:val="-2"/>
          <w:sz w:val="20"/>
        </w:rPr>
        <w:t>Any damage, including damage to finished surfaces, resulting from the performance of this contract shall be repaired to the University's satisfaction at the contractor's expense, except such as may be directly due to the sole negligence of employees of the University.</w:t>
      </w:r>
    </w:p>
    <w:p w:rsidR="00162CF7" w:rsidRPr="00B64112" w:rsidRDefault="00162CF7" w:rsidP="00162CF7">
      <w:pPr>
        <w:rPr>
          <w:rFonts w:asciiTheme="minorHAnsi" w:hAnsiTheme="minorHAnsi" w:cs="Calibri"/>
          <w:sz w:val="20"/>
          <w:u w:val="single"/>
        </w:rPr>
      </w:pPr>
    </w:p>
    <w:p w:rsidR="00162CF7" w:rsidRPr="00B64112" w:rsidRDefault="00162CF7" w:rsidP="00162CF7">
      <w:pPr>
        <w:rPr>
          <w:rFonts w:asciiTheme="minorHAnsi" w:hAnsiTheme="minorHAnsi" w:cs="Calibri"/>
          <w:b/>
          <w:sz w:val="20"/>
          <w:u w:val="single"/>
        </w:rPr>
      </w:pPr>
      <w:r w:rsidRPr="00B64112">
        <w:rPr>
          <w:rFonts w:asciiTheme="minorHAnsi" w:hAnsiTheme="minorHAnsi" w:cs="Calibri"/>
          <w:b/>
          <w:sz w:val="20"/>
          <w:u w:val="single"/>
        </w:rPr>
        <w:t>Storrs Campus</w:t>
      </w:r>
    </w:p>
    <w:p w:rsidR="00162CF7" w:rsidRPr="00B64112" w:rsidRDefault="00162CF7" w:rsidP="00162CF7">
      <w:pPr>
        <w:widowControl/>
        <w:jc w:val="both"/>
        <w:rPr>
          <w:rFonts w:asciiTheme="minorHAnsi" w:hAnsiTheme="minorHAnsi" w:cs="Calibri"/>
          <w:sz w:val="20"/>
          <w:u w:val="single"/>
        </w:rPr>
      </w:pPr>
      <w:r w:rsidRPr="00B64112">
        <w:rPr>
          <w:rFonts w:asciiTheme="minorHAnsi" w:hAnsiTheme="minorHAnsi" w:cs="Calibri"/>
          <w:sz w:val="20"/>
        </w:rPr>
        <w:t>There are two departments that will be coordinating the carcass pick-up services on the Storrs campus.  Requests for and instructions regarding carcass pick-ups will be provided by designated personnel at each location.  Do not proceed with requests from any other sources without prior approval of the authorized contact persons.</w:t>
      </w:r>
    </w:p>
    <w:p w:rsidR="00162CF7" w:rsidRPr="00B64112" w:rsidRDefault="00162CF7" w:rsidP="00162CF7">
      <w:pPr>
        <w:tabs>
          <w:tab w:val="left" w:pos="0"/>
          <w:tab w:val="left" w:pos="720"/>
          <w:tab w:val="left" w:pos="1440"/>
          <w:tab w:val="left" w:pos="2340"/>
        </w:tabs>
        <w:suppressAutoHyphens/>
        <w:jc w:val="both"/>
        <w:rPr>
          <w:rFonts w:asciiTheme="minorHAnsi" w:hAnsiTheme="minorHAnsi" w:cs="Calibri"/>
          <w:sz w:val="20"/>
        </w:rPr>
      </w:pPr>
    </w:p>
    <w:p w:rsidR="00162CF7" w:rsidRPr="00B64112" w:rsidRDefault="00162CF7" w:rsidP="00162CF7">
      <w:pPr>
        <w:tabs>
          <w:tab w:val="left" w:pos="0"/>
          <w:tab w:val="left" w:pos="720"/>
          <w:tab w:val="left" w:pos="1440"/>
          <w:tab w:val="left" w:pos="2340"/>
        </w:tabs>
        <w:suppressAutoHyphens/>
        <w:jc w:val="both"/>
        <w:rPr>
          <w:rFonts w:asciiTheme="minorHAnsi" w:hAnsiTheme="minorHAnsi" w:cs="Calibri"/>
          <w:b/>
          <w:sz w:val="20"/>
          <w:u w:val="single"/>
        </w:rPr>
      </w:pPr>
      <w:r w:rsidRPr="00B64112">
        <w:rPr>
          <w:rFonts w:asciiTheme="minorHAnsi" w:hAnsiTheme="minorHAnsi" w:cs="Calibri"/>
          <w:b/>
          <w:sz w:val="20"/>
        </w:rPr>
        <w:t>Department of Environmental Health and Safety</w:t>
      </w:r>
    </w:p>
    <w:p w:rsidR="00162CF7" w:rsidRPr="00B64112" w:rsidRDefault="00162CF7" w:rsidP="00162CF7">
      <w:pPr>
        <w:tabs>
          <w:tab w:val="left" w:pos="0"/>
          <w:tab w:val="left" w:pos="540"/>
          <w:tab w:val="left" w:pos="2340"/>
        </w:tabs>
        <w:suppressAutoHyphens/>
        <w:jc w:val="both"/>
        <w:rPr>
          <w:rFonts w:asciiTheme="minorHAnsi" w:hAnsiTheme="minorHAnsi" w:cs="Calibri"/>
          <w:sz w:val="20"/>
          <w:u w:val="single"/>
        </w:rPr>
      </w:pPr>
    </w:p>
    <w:p w:rsidR="00162CF7" w:rsidRPr="00B64112" w:rsidRDefault="00162CF7" w:rsidP="00162CF7">
      <w:pPr>
        <w:tabs>
          <w:tab w:val="left" w:pos="0"/>
          <w:tab w:val="left" w:pos="540"/>
          <w:tab w:val="left" w:pos="2340"/>
        </w:tabs>
        <w:suppressAutoHyphens/>
        <w:jc w:val="both"/>
        <w:rPr>
          <w:rFonts w:asciiTheme="minorHAnsi" w:hAnsiTheme="minorHAnsi" w:cs="Calibri"/>
          <w:sz w:val="20"/>
          <w:u w:val="single"/>
        </w:rPr>
      </w:pPr>
      <w:r w:rsidRPr="00B64112">
        <w:rPr>
          <w:rFonts w:asciiTheme="minorHAnsi" w:hAnsiTheme="minorHAnsi" w:cs="Calibri"/>
          <w:sz w:val="20"/>
        </w:rPr>
        <w:t xml:space="preserve">Coordinator (contact person):   Jane Miner </w:t>
      </w:r>
      <w:r w:rsidRPr="00B64112">
        <w:rPr>
          <w:rFonts w:asciiTheme="minorHAnsi" w:hAnsiTheme="minorHAnsi" w:cs="Calibri"/>
          <w:sz w:val="20"/>
        </w:rPr>
        <w:tab/>
        <w:t>(860) 486-3613</w:t>
      </w:r>
    </w:p>
    <w:p w:rsidR="00162CF7" w:rsidRPr="00B64112" w:rsidRDefault="00162CF7" w:rsidP="00162CF7">
      <w:pPr>
        <w:tabs>
          <w:tab w:val="left" w:pos="0"/>
          <w:tab w:val="left" w:pos="540"/>
          <w:tab w:val="left" w:pos="2340"/>
        </w:tabs>
        <w:suppressAutoHyphens/>
        <w:ind w:left="2340"/>
        <w:jc w:val="both"/>
        <w:rPr>
          <w:rFonts w:asciiTheme="minorHAnsi" w:hAnsiTheme="minorHAnsi" w:cs="Calibri"/>
          <w:sz w:val="20"/>
          <w:u w:val="single"/>
        </w:rPr>
      </w:pPr>
    </w:p>
    <w:p w:rsidR="00162CF7" w:rsidRPr="00B64112" w:rsidRDefault="00162CF7" w:rsidP="00162CF7">
      <w:pPr>
        <w:tabs>
          <w:tab w:val="left" w:pos="0"/>
          <w:tab w:val="left" w:pos="540"/>
          <w:tab w:val="left" w:pos="2340"/>
        </w:tabs>
        <w:suppressAutoHyphens/>
        <w:jc w:val="both"/>
        <w:rPr>
          <w:rFonts w:asciiTheme="minorHAnsi" w:hAnsiTheme="minorHAnsi" w:cs="Calibri"/>
          <w:sz w:val="20"/>
          <w:u w:val="single"/>
        </w:rPr>
      </w:pPr>
      <w:r w:rsidRPr="00B64112">
        <w:rPr>
          <w:rFonts w:asciiTheme="minorHAnsi" w:hAnsiTheme="minorHAnsi" w:cs="Calibri"/>
          <w:sz w:val="20"/>
        </w:rPr>
        <w:t>Services for the Department of Environmental Health and Safety shall include the following departments / contacts:</w:t>
      </w:r>
    </w:p>
    <w:p w:rsidR="00162CF7" w:rsidRPr="00B64112" w:rsidRDefault="00162CF7" w:rsidP="00162CF7">
      <w:pPr>
        <w:pStyle w:val="ListParagraph"/>
        <w:rPr>
          <w:rFonts w:asciiTheme="minorHAnsi" w:hAnsiTheme="minorHAnsi" w:cs="Calibri"/>
          <w:sz w:val="20"/>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7"/>
        <w:gridCol w:w="2160"/>
      </w:tblGrid>
      <w:tr w:rsidR="00162CF7" w:rsidRPr="00B64112" w:rsidTr="00014503">
        <w:trPr>
          <w:cantSplit/>
          <w:trHeight w:val="485"/>
        </w:trPr>
        <w:tc>
          <w:tcPr>
            <w:tcW w:w="4197" w:type="dxa"/>
            <w:tcBorders>
              <w:bottom w:val="single" w:sz="4" w:space="0" w:color="auto"/>
            </w:tcBorders>
            <w:vAlign w:val="center"/>
          </w:tcPr>
          <w:p w:rsidR="00162CF7" w:rsidRPr="00B64112" w:rsidRDefault="00162CF7" w:rsidP="00014503">
            <w:pPr>
              <w:suppressAutoHyphens/>
              <w:rPr>
                <w:rFonts w:asciiTheme="minorHAnsi" w:hAnsiTheme="minorHAnsi" w:cs="Calibri"/>
                <w:sz w:val="20"/>
              </w:rPr>
            </w:pPr>
            <w:r w:rsidRPr="00B64112">
              <w:rPr>
                <w:rFonts w:asciiTheme="minorHAnsi" w:hAnsiTheme="minorHAnsi" w:cs="Calibri"/>
                <w:sz w:val="20"/>
              </w:rPr>
              <w:t>Agriculture Biotechnology</w:t>
            </w:r>
          </w:p>
        </w:tc>
        <w:tc>
          <w:tcPr>
            <w:tcW w:w="2160" w:type="dxa"/>
            <w:vAlign w:val="center"/>
          </w:tcPr>
          <w:p w:rsidR="00162CF7" w:rsidRPr="00B64112" w:rsidRDefault="00162CF7" w:rsidP="00014503">
            <w:pPr>
              <w:suppressAutoHyphens/>
              <w:rPr>
                <w:rFonts w:asciiTheme="minorHAnsi" w:hAnsiTheme="minorHAnsi" w:cs="Calibri"/>
                <w:sz w:val="20"/>
              </w:rPr>
            </w:pPr>
            <w:r w:rsidRPr="00B64112">
              <w:rPr>
                <w:rFonts w:asciiTheme="minorHAnsi" w:hAnsiTheme="minorHAnsi" w:cs="Calibri"/>
                <w:sz w:val="20"/>
              </w:rPr>
              <w:t>Lisa Roberts</w:t>
            </w:r>
          </w:p>
        </w:tc>
      </w:tr>
      <w:tr w:rsidR="00162CF7" w:rsidRPr="00B64112" w:rsidTr="00014503">
        <w:trPr>
          <w:cantSplit/>
          <w:trHeight w:val="485"/>
        </w:trPr>
        <w:tc>
          <w:tcPr>
            <w:tcW w:w="4197" w:type="dxa"/>
            <w:tcBorders>
              <w:bottom w:val="single" w:sz="4" w:space="0" w:color="auto"/>
            </w:tcBorders>
            <w:vAlign w:val="center"/>
          </w:tcPr>
          <w:p w:rsidR="00162CF7" w:rsidRPr="00B64112" w:rsidRDefault="00162CF7" w:rsidP="00014503">
            <w:pPr>
              <w:suppressAutoHyphens/>
              <w:rPr>
                <w:rFonts w:asciiTheme="minorHAnsi" w:hAnsiTheme="minorHAnsi" w:cs="Calibri"/>
                <w:sz w:val="20"/>
              </w:rPr>
            </w:pPr>
            <w:r w:rsidRPr="00B64112">
              <w:rPr>
                <w:rFonts w:asciiTheme="minorHAnsi" w:hAnsiTheme="minorHAnsi" w:cs="Calibri"/>
                <w:sz w:val="20"/>
              </w:rPr>
              <w:t>Nutritional Science</w:t>
            </w:r>
          </w:p>
        </w:tc>
        <w:tc>
          <w:tcPr>
            <w:tcW w:w="2160" w:type="dxa"/>
            <w:vAlign w:val="center"/>
          </w:tcPr>
          <w:p w:rsidR="00162CF7" w:rsidRPr="00B64112" w:rsidRDefault="00162CF7" w:rsidP="00014503">
            <w:pPr>
              <w:suppressAutoHyphens/>
              <w:rPr>
                <w:rFonts w:asciiTheme="minorHAnsi" w:hAnsiTheme="minorHAnsi" w:cs="Calibri"/>
                <w:sz w:val="20"/>
              </w:rPr>
            </w:pPr>
            <w:r w:rsidRPr="00B64112">
              <w:rPr>
                <w:rFonts w:asciiTheme="minorHAnsi" w:hAnsiTheme="minorHAnsi" w:cs="Calibri"/>
                <w:sz w:val="20"/>
              </w:rPr>
              <w:t>Theresa Samuels</w:t>
            </w:r>
          </w:p>
        </w:tc>
      </w:tr>
      <w:tr w:rsidR="00162CF7" w:rsidRPr="00B64112" w:rsidTr="00014503">
        <w:trPr>
          <w:trHeight w:val="485"/>
        </w:trPr>
        <w:tc>
          <w:tcPr>
            <w:tcW w:w="4197" w:type="dxa"/>
            <w:vAlign w:val="center"/>
          </w:tcPr>
          <w:p w:rsidR="00162CF7" w:rsidRPr="00B64112" w:rsidRDefault="00162CF7" w:rsidP="00014503">
            <w:pPr>
              <w:suppressAutoHyphens/>
              <w:rPr>
                <w:rFonts w:asciiTheme="minorHAnsi" w:hAnsiTheme="minorHAnsi" w:cs="Calibri"/>
                <w:sz w:val="20"/>
              </w:rPr>
            </w:pPr>
            <w:proofErr w:type="spellStart"/>
            <w:r w:rsidRPr="00B64112">
              <w:rPr>
                <w:rFonts w:asciiTheme="minorHAnsi" w:hAnsiTheme="minorHAnsi" w:cs="Calibri"/>
                <w:sz w:val="20"/>
              </w:rPr>
              <w:t>Biobehavioral</w:t>
            </w:r>
            <w:proofErr w:type="spellEnd"/>
            <w:r w:rsidRPr="00B64112">
              <w:rPr>
                <w:rFonts w:asciiTheme="minorHAnsi" w:hAnsiTheme="minorHAnsi" w:cs="Calibri"/>
                <w:sz w:val="20"/>
              </w:rPr>
              <w:t xml:space="preserve"> Science</w:t>
            </w:r>
          </w:p>
        </w:tc>
        <w:tc>
          <w:tcPr>
            <w:tcW w:w="2160" w:type="dxa"/>
            <w:vAlign w:val="center"/>
          </w:tcPr>
          <w:p w:rsidR="00162CF7" w:rsidRPr="00B64112" w:rsidRDefault="00162CF7" w:rsidP="00014503">
            <w:pPr>
              <w:suppressAutoHyphens/>
              <w:rPr>
                <w:rFonts w:asciiTheme="minorHAnsi" w:hAnsiTheme="minorHAnsi" w:cs="Calibri"/>
                <w:sz w:val="20"/>
              </w:rPr>
            </w:pPr>
            <w:r w:rsidRPr="00B64112">
              <w:rPr>
                <w:rFonts w:asciiTheme="minorHAnsi" w:hAnsiTheme="minorHAnsi" w:cs="Calibri"/>
                <w:sz w:val="20"/>
              </w:rPr>
              <w:t>Kevin Kavanagh</w:t>
            </w:r>
          </w:p>
        </w:tc>
      </w:tr>
      <w:tr w:rsidR="00162CF7" w:rsidRPr="00B64112" w:rsidTr="00014503">
        <w:trPr>
          <w:cantSplit/>
          <w:trHeight w:val="440"/>
        </w:trPr>
        <w:tc>
          <w:tcPr>
            <w:tcW w:w="4197" w:type="dxa"/>
            <w:tcBorders>
              <w:bottom w:val="single" w:sz="4" w:space="0" w:color="auto"/>
            </w:tcBorders>
            <w:vAlign w:val="center"/>
          </w:tcPr>
          <w:p w:rsidR="00162CF7" w:rsidRPr="00B64112" w:rsidRDefault="00162CF7" w:rsidP="00014503">
            <w:pPr>
              <w:suppressAutoHyphens/>
              <w:rPr>
                <w:rFonts w:asciiTheme="minorHAnsi" w:hAnsiTheme="minorHAnsi" w:cs="Calibri"/>
                <w:sz w:val="20"/>
              </w:rPr>
            </w:pPr>
            <w:r w:rsidRPr="00B64112">
              <w:rPr>
                <w:rFonts w:asciiTheme="minorHAnsi" w:hAnsiTheme="minorHAnsi" w:cs="Calibri"/>
                <w:sz w:val="20"/>
              </w:rPr>
              <w:t>Pharmacy / Psychology</w:t>
            </w:r>
          </w:p>
        </w:tc>
        <w:tc>
          <w:tcPr>
            <w:tcW w:w="2160" w:type="dxa"/>
            <w:vAlign w:val="center"/>
          </w:tcPr>
          <w:p w:rsidR="00162CF7" w:rsidRPr="00B64112" w:rsidRDefault="00162CF7" w:rsidP="00014503">
            <w:pPr>
              <w:suppressAutoHyphens/>
              <w:rPr>
                <w:rFonts w:asciiTheme="minorHAnsi" w:hAnsiTheme="minorHAnsi" w:cs="Calibri"/>
                <w:sz w:val="20"/>
              </w:rPr>
            </w:pPr>
            <w:r w:rsidRPr="00B64112">
              <w:rPr>
                <w:rFonts w:asciiTheme="minorHAnsi" w:hAnsiTheme="minorHAnsi" w:cs="Calibri"/>
                <w:sz w:val="20"/>
              </w:rPr>
              <w:t xml:space="preserve"> Don Bessette</w:t>
            </w:r>
          </w:p>
        </w:tc>
      </w:tr>
    </w:tbl>
    <w:p w:rsidR="00162CF7" w:rsidRPr="00B64112" w:rsidRDefault="00162CF7" w:rsidP="00162CF7">
      <w:pPr>
        <w:pStyle w:val="ListParagraph"/>
        <w:rPr>
          <w:rFonts w:asciiTheme="minorHAnsi" w:hAnsiTheme="minorHAnsi" w:cs="Calibri"/>
          <w:sz w:val="20"/>
        </w:rPr>
      </w:pPr>
    </w:p>
    <w:p w:rsidR="00162CF7" w:rsidRPr="00B64112" w:rsidRDefault="00162CF7" w:rsidP="00162CF7">
      <w:pPr>
        <w:pStyle w:val="ListParagraph"/>
        <w:numPr>
          <w:ilvl w:val="0"/>
          <w:numId w:val="3"/>
        </w:numPr>
        <w:tabs>
          <w:tab w:val="left" w:pos="0"/>
          <w:tab w:val="left" w:pos="720"/>
          <w:tab w:val="left" w:pos="2340"/>
        </w:tabs>
        <w:suppressAutoHyphens/>
        <w:jc w:val="both"/>
        <w:rPr>
          <w:rFonts w:asciiTheme="minorHAnsi" w:hAnsiTheme="minorHAnsi" w:cs="Calibri"/>
          <w:sz w:val="20"/>
          <w:u w:val="single"/>
        </w:rPr>
      </w:pPr>
      <w:r w:rsidRPr="00B64112">
        <w:rPr>
          <w:rFonts w:asciiTheme="minorHAnsi" w:hAnsiTheme="minorHAnsi" w:cs="Calibri"/>
          <w:sz w:val="20"/>
        </w:rPr>
        <w:t>Pick-ups will consist of varying amounts of bagged and/or boxed carcasses, animal organs and tissues in original shipping containers or carcasses, organs and tissues in barrels provided by the vendor</w:t>
      </w:r>
    </w:p>
    <w:p w:rsidR="00162CF7" w:rsidRPr="00B64112" w:rsidRDefault="00162CF7" w:rsidP="00162CF7">
      <w:pPr>
        <w:pStyle w:val="ListParagraph"/>
        <w:tabs>
          <w:tab w:val="left" w:pos="720"/>
        </w:tabs>
        <w:rPr>
          <w:rFonts w:asciiTheme="minorHAnsi" w:hAnsiTheme="minorHAnsi" w:cs="Calibri"/>
          <w:sz w:val="20"/>
        </w:rPr>
      </w:pPr>
    </w:p>
    <w:p w:rsidR="00162CF7" w:rsidRPr="00B64112" w:rsidRDefault="00162CF7" w:rsidP="00162CF7">
      <w:pPr>
        <w:pStyle w:val="ListParagraph"/>
        <w:numPr>
          <w:ilvl w:val="0"/>
          <w:numId w:val="3"/>
        </w:numPr>
        <w:tabs>
          <w:tab w:val="left" w:pos="0"/>
          <w:tab w:val="left" w:pos="720"/>
          <w:tab w:val="left" w:pos="2340"/>
        </w:tabs>
        <w:suppressAutoHyphens/>
        <w:jc w:val="both"/>
        <w:rPr>
          <w:rFonts w:asciiTheme="minorHAnsi" w:hAnsiTheme="minorHAnsi" w:cs="Calibri"/>
          <w:sz w:val="20"/>
          <w:u w:val="single"/>
        </w:rPr>
      </w:pPr>
      <w:r w:rsidRPr="00B64112">
        <w:rPr>
          <w:rFonts w:asciiTheme="minorHAnsi" w:hAnsiTheme="minorHAnsi" w:cs="Calibri"/>
          <w:sz w:val="20"/>
        </w:rPr>
        <w:t>The coordinator will call 24-hours in advance for pick-ups (to coincide with Pathobiology) and direct the contractor to the appropriate location.</w:t>
      </w:r>
    </w:p>
    <w:p w:rsidR="00162CF7" w:rsidRPr="00B64112" w:rsidRDefault="00162CF7" w:rsidP="00162CF7">
      <w:pPr>
        <w:pStyle w:val="ListParagraph"/>
        <w:tabs>
          <w:tab w:val="left" w:pos="720"/>
        </w:tabs>
        <w:rPr>
          <w:rFonts w:asciiTheme="minorHAnsi" w:hAnsiTheme="minorHAnsi" w:cs="Calibri"/>
          <w:sz w:val="20"/>
        </w:rPr>
      </w:pPr>
    </w:p>
    <w:p w:rsidR="00162CF7" w:rsidRPr="00B64112" w:rsidRDefault="00162CF7" w:rsidP="00162CF7">
      <w:pPr>
        <w:pStyle w:val="ListParagraph"/>
        <w:numPr>
          <w:ilvl w:val="0"/>
          <w:numId w:val="3"/>
        </w:numPr>
        <w:tabs>
          <w:tab w:val="left" w:pos="0"/>
          <w:tab w:val="left" w:pos="720"/>
          <w:tab w:val="left" w:pos="2340"/>
        </w:tabs>
        <w:suppressAutoHyphens/>
        <w:jc w:val="both"/>
        <w:rPr>
          <w:rFonts w:asciiTheme="minorHAnsi" w:hAnsiTheme="minorHAnsi" w:cs="Calibri"/>
          <w:sz w:val="20"/>
          <w:u w:val="single"/>
        </w:rPr>
      </w:pPr>
      <w:r w:rsidRPr="00B64112">
        <w:rPr>
          <w:rFonts w:asciiTheme="minorHAnsi" w:hAnsiTheme="minorHAnsi" w:cs="Calibri"/>
          <w:sz w:val="20"/>
        </w:rPr>
        <w:t>The contractor will empty the freezer(s) at the specified location and complete receipt for waste picked up.</w:t>
      </w:r>
    </w:p>
    <w:p w:rsidR="00162CF7" w:rsidRPr="00B64112" w:rsidRDefault="00162CF7" w:rsidP="00162CF7">
      <w:pPr>
        <w:pStyle w:val="BodyTextIndent3"/>
        <w:ind w:left="720"/>
        <w:rPr>
          <w:rFonts w:asciiTheme="minorHAnsi" w:hAnsiTheme="minorHAnsi" w:cs="Calibri"/>
          <w:sz w:val="20"/>
          <w:szCs w:val="20"/>
        </w:rPr>
      </w:pPr>
    </w:p>
    <w:p w:rsidR="00162CF7" w:rsidRPr="00B64112" w:rsidRDefault="00162CF7" w:rsidP="00162CF7">
      <w:pPr>
        <w:pStyle w:val="BodyTextIndent3"/>
        <w:tabs>
          <w:tab w:val="left" w:pos="720"/>
          <w:tab w:val="left" w:pos="1440"/>
        </w:tabs>
        <w:ind w:left="0"/>
        <w:rPr>
          <w:rFonts w:asciiTheme="minorHAnsi" w:hAnsiTheme="minorHAnsi" w:cs="Calibri"/>
          <w:b/>
          <w:sz w:val="20"/>
          <w:szCs w:val="20"/>
        </w:rPr>
      </w:pPr>
      <w:r w:rsidRPr="00B64112">
        <w:rPr>
          <w:rFonts w:asciiTheme="minorHAnsi" w:hAnsiTheme="minorHAnsi" w:cs="Calibri"/>
          <w:b/>
          <w:sz w:val="20"/>
          <w:szCs w:val="20"/>
        </w:rPr>
        <w:t>Department of Pathobiology</w:t>
      </w:r>
    </w:p>
    <w:p w:rsidR="00162CF7" w:rsidRPr="00B64112" w:rsidRDefault="00162CF7" w:rsidP="00162CF7">
      <w:pPr>
        <w:pStyle w:val="BodyTextIndent3"/>
        <w:numPr>
          <w:ilvl w:val="0"/>
          <w:numId w:val="4"/>
        </w:numPr>
        <w:tabs>
          <w:tab w:val="left" w:pos="0"/>
          <w:tab w:val="left" w:pos="720"/>
          <w:tab w:val="left" w:pos="2340"/>
        </w:tabs>
        <w:suppressAutoHyphens/>
        <w:spacing w:before="240" w:after="0"/>
        <w:jc w:val="both"/>
        <w:rPr>
          <w:rFonts w:asciiTheme="minorHAnsi" w:hAnsiTheme="minorHAnsi" w:cs="Calibri"/>
          <w:sz w:val="20"/>
          <w:szCs w:val="20"/>
        </w:rPr>
      </w:pPr>
      <w:r w:rsidRPr="00B64112">
        <w:rPr>
          <w:rFonts w:asciiTheme="minorHAnsi" w:hAnsiTheme="minorHAnsi" w:cs="Calibri"/>
          <w:sz w:val="20"/>
          <w:szCs w:val="20"/>
        </w:rPr>
        <w:t>Coordinator (contact person):  Vickie Weidig or Sharon Gagnon (860) 486-3738</w:t>
      </w:r>
    </w:p>
    <w:p w:rsidR="00162CF7" w:rsidRPr="00B64112" w:rsidRDefault="00162CF7" w:rsidP="00162CF7">
      <w:pPr>
        <w:pStyle w:val="BodyTextIndent3"/>
        <w:numPr>
          <w:ilvl w:val="0"/>
          <w:numId w:val="4"/>
        </w:numPr>
        <w:tabs>
          <w:tab w:val="left" w:pos="0"/>
          <w:tab w:val="left" w:pos="720"/>
          <w:tab w:val="left" w:pos="2340"/>
        </w:tabs>
        <w:suppressAutoHyphens/>
        <w:spacing w:before="240" w:after="0"/>
        <w:jc w:val="both"/>
        <w:rPr>
          <w:rFonts w:asciiTheme="minorHAnsi" w:hAnsiTheme="minorHAnsi" w:cs="Calibri"/>
          <w:sz w:val="20"/>
          <w:szCs w:val="20"/>
        </w:rPr>
      </w:pPr>
      <w:r w:rsidRPr="00B64112">
        <w:rPr>
          <w:rFonts w:asciiTheme="minorHAnsi" w:hAnsiTheme="minorHAnsi" w:cs="Calibri"/>
          <w:sz w:val="20"/>
          <w:szCs w:val="20"/>
        </w:rPr>
        <w:t xml:space="preserve">The contractor will pick up necropsied (non-regulated, non-pathological) carcasses at the Pathobiology cold room on Wednesdays between the hours of 9:00 a.m. and 12:00 noon and transport to site for disposal under EPA regulations.  </w:t>
      </w:r>
    </w:p>
    <w:p w:rsidR="00162CF7" w:rsidRPr="00B64112" w:rsidRDefault="00162CF7" w:rsidP="00162CF7">
      <w:pPr>
        <w:pStyle w:val="BodyTextIndent3"/>
        <w:numPr>
          <w:ilvl w:val="0"/>
          <w:numId w:val="4"/>
        </w:numPr>
        <w:tabs>
          <w:tab w:val="left" w:pos="0"/>
          <w:tab w:val="left" w:pos="720"/>
          <w:tab w:val="left" w:pos="2340"/>
        </w:tabs>
        <w:suppressAutoHyphens/>
        <w:spacing w:before="240" w:after="0"/>
        <w:jc w:val="both"/>
        <w:rPr>
          <w:rFonts w:asciiTheme="minorHAnsi" w:hAnsiTheme="minorHAnsi" w:cs="Calibri"/>
          <w:sz w:val="20"/>
          <w:szCs w:val="20"/>
        </w:rPr>
      </w:pPr>
      <w:r w:rsidRPr="00B64112">
        <w:rPr>
          <w:rFonts w:asciiTheme="minorHAnsi" w:hAnsiTheme="minorHAnsi" w:cs="Calibri"/>
          <w:sz w:val="20"/>
          <w:szCs w:val="20"/>
        </w:rPr>
        <w:t xml:space="preserve">Pick-ups will consist of approximately ten (10) 44-gallon barrels @ 150 – 200 pounds per barrel.  Each load is not to exceed 3,000 pounds in weight. </w:t>
      </w:r>
    </w:p>
    <w:p w:rsidR="00162CF7" w:rsidRPr="00B64112" w:rsidRDefault="00162CF7" w:rsidP="00162CF7">
      <w:pPr>
        <w:pStyle w:val="BodyTextIndent3"/>
        <w:numPr>
          <w:ilvl w:val="0"/>
          <w:numId w:val="4"/>
        </w:numPr>
        <w:tabs>
          <w:tab w:val="left" w:pos="0"/>
          <w:tab w:val="left" w:pos="720"/>
          <w:tab w:val="left" w:pos="2340"/>
        </w:tabs>
        <w:suppressAutoHyphens/>
        <w:spacing w:before="240" w:after="0"/>
        <w:jc w:val="both"/>
        <w:rPr>
          <w:rFonts w:asciiTheme="minorHAnsi" w:hAnsiTheme="minorHAnsi" w:cs="Calibri"/>
          <w:sz w:val="20"/>
          <w:szCs w:val="20"/>
        </w:rPr>
      </w:pPr>
      <w:r w:rsidRPr="00B64112">
        <w:rPr>
          <w:rFonts w:asciiTheme="minorHAnsi" w:hAnsiTheme="minorHAnsi" w:cs="Calibri"/>
          <w:sz w:val="20"/>
          <w:szCs w:val="20"/>
        </w:rPr>
        <w:t>Material from other departments may be brought to Pathobiology for pickup at no additional charge providing it is packed properly and does not result in a total weight in excess of 3,000 pounds.</w:t>
      </w:r>
    </w:p>
    <w:p w:rsidR="00162CF7" w:rsidRPr="00B64112" w:rsidRDefault="00162CF7" w:rsidP="00162CF7">
      <w:pPr>
        <w:pStyle w:val="BodyTextIndent3"/>
        <w:numPr>
          <w:ilvl w:val="0"/>
          <w:numId w:val="4"/>
        </w:numPr>
        <w:tabs>
          <w:tab w:val="left" w:pos="0"/>
          <w:tab w:val="left" w:pos="720"/>
          <w:tab w:val="left" w:pos="2340"/>
        </w:tabs>
        <w:suppressAutoHyphens/>
        <w:spacing w:before="240" w:after="0"/>
        <w:jc w:val="both"/>
        <w:rPr>
          <w:rFonts w:asciiTheme="minorHAnsi" w:hAnsiTheme="minorHAnsi" w:cs="Calibri"/>
          <w:sz w:val="20"/>
          <w:szCs w:val="20"/>
        </w:rPr>
      </w:pPr>
      <w:r w:rsidRPr="00B64112">
        <w:rPr>
          <w:rFonts w:asciiTheme="minorHAnsi" w:hAnsiTheme="minorHAnsi" w:cs="Calibri"/>
          <w:sz w:val="20"/>
          <w:szCs w:val="20"/>
        </w:rPr>
        <w:t>The contractor will provide twelve (12) empty barrels with liners and covers at each pickup to accommodate storage of material until the next pickup.</w:t>
      </w:r>
    </w:p>
    <w:p w:rsidR="00162CF7" w:rsidRPr="00B64112" w:rsidRDefault="00162CF7" w:rsidP="00162CF7">
      <w:pPr>
        <w:pStyle w:val="BodyTextIndent3"/>
        <w:numPr>
          <w:ilvl w:val="0"/>
          <w:numId w:val="4"/>
        </w:numPr>
        <w:tabs>
          <w:tab w:val="left" w:pos="0"/>
          <w:tab w:val="left" w:pos="720"/>
          <w:tab w:val="left" w:pos="2340"/>
        </w:tabs>
        <w:suppressAutoHyphens/>
        <w:spacing w:before="240" w:after="0"/>
        <w:jc w:val="both"/>
        <w:rPr>
          <w:rFonts w:asciiTheme="minorHAnsi" w:hAnsiTheme="minorHAnsi" w:cs="Calibri"/>
          <w:sz w:val="20"/>
          <w:szCs w:val="20"/>
        </w:rPr>
      </w:pPr>
      <w:r w:rsidRPr="00B64112">
        <w:rPr>
          <w:rFonts w:asciiTheme="minorHAnsi" w:hAnsiTheme="minorHAnsi" w:cs="Calibri"/>
          <w:sz w:val="20"/>
          <w:szCs w:val="20"/>
        </w:rPr>
        <w:t>Alteration of Pickup Schedule</w:t>
      </w:r>
    </w:p>
    <w:p w:rsidR="00162CF7" w:rsidRPr="00B64112" w:rsidRDefault="00162CF7" w:rsidP="00162CF7">
      <w:pPr>
        <w:tabs>
          <w:tab w:val="left" w:pos="0"/>
          <w:tab w:val="left" w:pos="720"/>
          <w:tab w:val="left" w:pos="2880"/>
        </w:tabs>
        <w:suppressAutoHyphens/>
        <w:ind w:left="720"/>
        <w:jc w:val="both"/>
        <w:rPr>
          <w:rFonts w:asciiTheme="minorHAnsi" w:hAnsiTheme="minorHAnsi" w:cs="Calibri"/>
          <w:sz w:val="20"/>
        </w:rPr>
      </w:pPr>
      <w:r w:rsidRPr="00B64112">
        <w:rPr>
          <w:rFonts w:asciiTheme="minorHAnsi" w:hAnsiTheme="minorHAnsi" w:cs="Calibri"/>
          <w:sz w:val="20"/>
        </w:rPr>
        <w:t>In the event that Pathobiology does not require service on any particular Wednesday, the contractor will be notified no later than 4:00 p.m. on the preceding Monday.  No changes shall be incurred when no pickup is made and the contractor has been properly notified.</w:t>
      </w:r>
    </w:p>
    <w:p w:rsidR="00162CF7" w:rsidRPr="00B64112" w:rsidRDefault="00162CF7" w:rsidP="00162CF7">
      <w:pPr>
        <w:tabs>
          <w:tab w:val="left" w:pos="0"/>
          <w:tab w:val="left" w:pos="720"/>
          <w:tab w:val="left" w:pos="2880"/>
        </w:tabs>
        <w:suppressAutoHyphens/>
        <w:ind w:left="720"/>
        <w:jc w:val="both"/>
        <w:rPr>
          <w:rFonts w:asciiTheme="minorHAnsi" w:hAnsiTheme="minorHAnsi" w:cs="Calibri"/>
          <w:sz w:val="20"/>
        </w:rPr>
      </w:pPr>
    </w:p>
    <w:p w:rsidR="00162CF7" w:rsidRPr="00B64112" w:rsidRDefault="00162CF7" w:rsidP="00162CF7">
      <w:pPr>
        <w:tabs>
          <w:tab w:val="left" w:pos="0"/>
          <w:tab w:val="left" w:pos="720"/>
          <w:tab w:val="left" w:pos="2880"/>
        </w:tabs>
        <w:suppressAutoHyphens/>
        <w:ind w:left="720"/>
        <w:jc w:val="both"/>
        <w:rPr>
          <w:rFonts w:asciiTheme="minorHAnsi" w:hAnsiTheme="minorHAnsi" w:cs="Calibri"/>
          <w:sz w:val="20"/>
        </w:rPr>
      </w:pPr>
      <w:r w:rsidRPr="00B64112">
        <w:rPr>
          <w:rFonts w:asciiTheme="minorHAnsi" w:hAnsiTheme="minorHAnsi" w:cs="Calibri"/>
          <w:sz w:val="20"/>
        </w:rPr>
        <w:t>Occasionally an additional pickup may be required due to a particularly high volume.  The contractor will be notified on Thursday for a Friday pickup as necessary.</w:t>
      </w:r>
    </w:p>
    <w:p w:rsidR="00162CF7" w:rsidRPr="00B64112" w:rsidRDefault="00162CF7" w:rsidP="00162CF7">
      <w:pPr>
        <w:tabs>
          <w:tab w:val="left" w:pos="0"/>
          <w:tab w:val="left" w:pos="720"/>
          <w:tab w:val="left" w:pos="2880"/>
        </w:tabs>
        <w:suppressAutoHyphens/>
        <w:ind w:left="720"/>
        <w:jc w:val="both"/>
        <w:rPr>
          <w:rFonts w:asciiTheme="minorHAnsi" w:hAnsiTheme="minorHAnsi" w:cs="Calibri"/>
          <w:sz w:val="20"/>
        </w:rPr>
      </w:pPr>
    </w:p>
    <w:p w:rsidR="00162CF7" w:rsidRPr="00B64112" w:rsidRDefault="00162CF7" w:rsidP="00162CF7">
      <w:pPr>
        <w:pStyle w:val="ListParagraph"/>
        <w:widowControl/>
        <w:numPr>
          <w:ilvl w:val="0"/>
          <w:numId w:val="4"/>
        </w:numPr>
        <w:tabs>
          <w:tab w:val="left" w:pos="0"/>
          <w:tab w:val="left" w:pos="720"/>
          <w:tab w:val="left" w:pos="2880"/>
        </w:tabs>
        <w:suppressAutoHyphens/>
        <w:jc w:val="both"/>
        <w:rPr>
          <w:rFonts w:asciiTheme="minorHAnsi" w:hAnsiTheme="minorHAnsi" w:cs="Calibri"/>
          <w:sz w:val="20"/>
        </w:rPr>
      </w:pPr>
      <w:r w:rsidRPr="00B64112">
        <w:rPr>
          <w:rFonts w:asciiTheme="minorHAnsi" w:hAnsiTheme="minorHAnsi" w:cs="Calibri"/>
          <w:sz w:val="20"/>
        </w:rPr>
        <w:t>Additional Services</w:t>
      </w:r>
    </w:p>
    <w:p w:rsidR="00162CF7" w:rsidRPr="00B64112" w:rsidRDefault="00162CF7" w:rsidP="00162CF7">
      <w:pPr>
        <w:tabs>
          <w:tab w:val="left" w:pos="0"/>
          <w:tab w:val="left" w:pos="720"/>
          <w:tab w:val="left" w:pos="1170"/>
          <w:tab w:val="left" w:pos="1530"/>
          <w:tab w:val="left" w:pos="2880"/>
        </w:tabs>
        <w:suppressAutoHyphens/>
        <w:ind w:left="720"/>
        <w:jc w:val="both"/>
        <w:rPr>
          <w:rFonts w:asciiTheme="minorHAnsi" w:hAnsiTheme="minorHAnsi" w:cs="Calibri"/>
          <w:sz w:val="20"/>
        </w:rPr>
      </w:pPr>
      <w:r w:rsidRPr="00B64112">
        <w:rPr>
          <w:rFonts w:asciiTheme="minorHAnsi" w:hAnsiTheme="minorHAnsi" w:cs="Calibri"/>
          <w:sz w:val="20"/>
        </w:rPr>
        <w:t>Occasionally a pet is brought in for testing for cause of death and the owner requests to have the animal privately cremated with a return of ashes.  The contractor must have the ability to provide this service at no additional cost to the University of Connecticut.  The contractor will be responsible for direct billing and return of ashes to the individual.</w:t>
      </w:r>
    </w:p>
    <w:p w:rsidR="00162CF7" w:rsidRPr="00B64112" w:rsidRDefault="00162CF7" w:rsidP="00162CF7">
      <w:pPr>
        <w:tabs>
          <w:tab w:val="left" w:pos="-1440"/>
          <w:tab w:val="left" w:pos="-720"/>
          <w:tab w:val="left" w:pos="0"/>
          <w:tab w:val="left" w:pos="720"/>
          <w:tab w:val="left" w:pos="1080"/>
          <w:tab w:val="left" w:pos="1620"/>
          <w:tab w:val="left" w:pos="2160"/>
          <w:tab w:val="left" w:pos="2700"/>
          <w:tab w:val="left" w:pos="3240"/>
          <w:tab w:val="left" w:pos="3780"/>
          <w:tab w:val="left" w:pos="4320"/>
        </w:tabs>
        <w:suppressAutoHyphens/>
        <w:ind w:left="720"/>
        <w:jc w:val="both"/>
        <w:rPr>
          <w:rFonts w:asciiTheme="minorHAnsi" w:hAnsiTheme="minorHAnsi"/>
          <w:sz w:val="20"/>
        </w:rPr>
      </w:pPr>
    </w:p>
    <w:p w:rsidR="00162CF7" w:rsidRDefault="00162CF7" w:rsidP="00261F6B"/>
    <w:sectPr w:rsidR="00162CF7" w:rsidSect="00261F6B">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7DC8"/>
    <w:multiLevelType w:val="hybridMultilevel"/>
    <w:tmpl w:val="CAA8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0798C"/>
    <w:multiLevelType w:val="hybridMultilevel"/>
    <w:tmpl w:val="AAF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0378A"/>
    <w:multiLevelType w:val="hybridMultilevel"/>
    <w:tmpl w:val="C4A8F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3A4DF0"/>
    <w:multiLevelType w:val="hybridMultilevel"/>
    <w:tmpl w:val="5212FD26"/>
    <w:lvl w:ilvl="0" w:tplc="6256E520">
      <w:start w:val="1"/>
      <w:numFmt w:val="upperLetter"/>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6B"/>
    <w:rsid w:val="000A061D"/>
    <w:rsid w:val="00162CF7"/>
    <w:rsid w:val="00261F6B"/>
    <w:rsid w:val="005457F9"/>
    <w:rsid w:val="00673859"/>
    <w:rsid w:val="00804E20"/>
    <w:rsid w:val="00A46588"/>
    <w:rsid w:val="00B4793C"/>
    <w:rsid w:val="00DA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9635"/>
  <w15:docId w15:val="{856AA1B0-C0C8-4065-882A-59D8D9A3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6B"/>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61F6B"/>
    <w:pPr>
      <w:tabs>
        <w:tab w:val="left" w:pos="720"/>
        <w:tab w:val="left" w:pos="1800"/>
        <w:tab w:val="left" w:pos="5400"/>
      </w:tabs>
      <w:suppressAutoHyphens/>
      <w:ind w:left="360"/>
      <w:jc w:val="both"/>
    </w:pPr>
    <w:rPr>
      <w:rFonts w:ascii="Times New Roman" w:hAnsi="Times New Roman"/>
    </w:rPr>
  </w:style>
  <w:style w:type="character" w:customStyle="1" w:styleId="BodyTextIndentChar">
    <w:name w:val="Body Text Indent Char"/>
    <w:basedOn w:val="DefaultParagraphFont"/>
    <w:link w:val="BodyTextIndent"/>
    <w:rsid w:val="00261F6B"/>
    <w:rPr>
      <w:rFonts w:ascii="Times New Roman" w:eastAsia="Times New Roman" w:hAnsi="Times New Roman" w:cs="Times New Roman"/>
      <w:sz w:val="24"/>
      <w:szCs w:val="20"/>
    </w:rPr>
  </w:style>
  <w:style w:type="paragraph" w:styleId="Title">
    <w:name w:val="Title"/>
    <w:basedOn w:val="Normal"/>
    <w:link w:val="TitleChar"/>
    <w:qFormat/>
    <w:rsid w:val="00261F6B"/>
    <w:pPr>
      <w:widowControl/>
      <w:suppressAutoHyphens/>
      <w:jc w:val="center"/>
    </w:pPr>
    <w:rPr>
      <w:rFonts w:ascii="Times New Roman" w:hAnsi="Times New Roman"/>
      <w:b/>
      <w:bCs/>
      <w:noProof/>
      <w:szCs w:val="24"/>
    </w:rPr>
  </w:style>
  <w:style w:type="character" w:customStyle="1" w:styleId="TitleChar">
    <w:name w:val="Title Char"/>
    <w:basedOn w:val="DefaultParagraphFont"/>
    <w:link w:val="Title"/>
    <w:rsid w:val="00261F6B"/>
    <w:rPr>
      <w:rFonts w:ascii="Times New Roman" w:eastAsia="Times New Roman" w:hAnsi="Times New Roman" w:cs="Times New Roman"/>
      <w:b/>
      <w:bCs/>
      <w:noProof/>
      <w:sz w:val="24"/>
      <w:szCs w:val="24"/>
    </w:rPr>
  </w:style>
  <w:style w:type="character" w:styleId="Hyperlink">
    <w:name w:val="Hyperlink"/>
    <w:rsid w:val="00261F6B"/>
    <w:rPr>
      <w:color w:val="0000FF"/>
      <w:u w:val="single"/>
    </w:rPr>
  </w:style>
  <w:style w:type="paragraph" w:styleId="ListParagraph">
    <w:name w:val="List Paragraph"/>
    <w:basedOn w:val="Normal"/>
    <w:uiPriority w:val="34"/>
    <w:qFormat/>
    <w:rsid w:val="00261F6B"/>
    <w:pPr>
      <w:ind w:left="720"/>
    </w:pPr>
  </w:style>
  <w:style w:type="paragraph" w:styleId="BalloonText">
    <w:name w:val="Balloon Text"/>
    <w:basedOn w:val="Normal"/>
    <w:link w:val="BalloonTextChar"/>
    <w:uiPriority w:val="99"/>
    <w:semiHidden/>
    <w:unhideWhenUsed/>
    <w:rsid w:val="00162CF7"/>
    <w:rPr>
      <w:rFonts w:ascii="Tahoma" w:hAnsi="Tahoma" w:cs="Tahoma"/>
      <w:sz w:val="16"/>
      <w:szCs w:val="16"/>
    </w:rPr>
  </w:style>
  <w:style w:type="character" w:customStyle="1" w:styleId="BalloonTextChar">
    <w:name w:val="Balloon Text Char"/>
    <w:basedOn w:val="DefaultParagraphFont"/>
    <w:link w:val="BalloonText"/>
    <w:uiPriority w:val="99"/>
    <w:semiHidden/>
    <w:rsid w:val="00162CF7"/>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162C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2CF7"/>
    <w:rPr>
      <w:rFonts w:ascii="Courier New" w:eastAsia="Times New Roman" w:hAnsi="Courier Ne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thleen.paquette@ucon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Paquette, Cathleen</dc:creator>
  <cp:lastModifiedBy>Tash, Susan</cp:lastModifiedBy>
  <cp:revision>2</cp:revision>
  <cp:lastPrinted>2013-10-08T13:43:00Z</cp:lastPrinted>
  <dcterms:created xsi:type="dcterms:W3CDTF">2017-05-24T14:03:00Z</dcterms:created>
  <dcterms:modified xsi:type="dcterms:W3CDTF">2017-05-24T14:03:00Z</dcterms:modified>
</cp:coreProperties>
</file>